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7A6D1" w14:textId="6F4D2FA0" w:rsidR="00641072" w:rsidRPr="004F677F" w:rsidRDefault="007E5861" w:rsidP="005603AF">
      <w:pPr>
        <w:jc w:val="center"/>
        <w:rPr>
          <w:rFonts w:asciiTheme="minorHAnsi" w:hAnsiTheme="minorHAnsi" w:cstheme="minorHAnsi"/>
          <w:b/>
          <w:sz w:val="28"/>
          <w:szCs w:val="28"/>
          <w:lang w:val="en-GB"/>
        </w:rPr>
      </w:pPr>
      <w:r w:rsidRPr="004F677F">
        <w:rPr>
          <w:rFonts w:asciiTheme="minorHAnsi" w:hAnsiTheme="minorHAnsi" w:cstheme="minorHAnsi"/>
          <w:b/>
          <w:sz w:val="28"/>
          <w:szCs w:val="28"/>
          <w:lang w:val="en-GB"/>
        </w:rPr>
        <w:t>AUGUSTINE’S U</w:t>
      </w:r>
      <w:r w:rsidR="00641072" w:rsidRPr="004F677F">
        <w:rPr>
          <w:rFonts w:asciiTheme="minorHAnsi" w:hAnsiTheme="minorHAnsi" w:cstheme="minorHAnsi"/>
          <w:b/>
          <w:sz w:val="28"/>
          <w:szCs w:val="28"/>
          <w:lang w:val="en-GB"/>
        </w:rPr>
        <w:t>SE OF THE VERSES 1, 1 AND 1, 14</w:t>
      </w:r>
    </w:p>
    <w:p w14:paraId="640CFA21" w14:textId="04A9E41B" w:rsidR="005C2F01" w:rsidRPr="004F677F" w:rsidRDefault="007E5861" w:rsidP="005603AF">
      <w:pPr>
        <w:jc w:val="center"/>
        <w:rPr>
          <w:rFonts w:asciiTheme="minorHAnsi" w:hAnsiTheme="minorHAnsi" w:cstheme="minorHAnsi"/>
          <w:b/>
          <w:sz w:val="28"/>
          <w:szCs w:val="28"/>
          <w:lang w:val="en-GB"/>
        </w:rPr>
      </w:pPr>
      <w:r w:rsidRPr="004F677F">
        <w:rPr>
          <w:rFonts w:asciiTheme="minorHAnsi" w:hAnsiTheme="minorHAnsi" w:cstheme="minorHAnsi"/>
          <w:b/>
          <w:sz w:val="28"/>
          <w:szCs w:val="28"/>
          <w:lang w:val="en-GB"/>
        </w:rPr>
        <w:t xml:space="preserve">FROM THE </w:t>
      </w:r>
      <w:r w:rsidRPr="004F677F">
        <w:rPr>
          <w:rFonts w:asciiTheme="minorHAnsi" w:hAnsiTheme="minorHAnsi" w:cstheme="minorHAnsi"/>
          <w:b/>
          <w:i/>
          <w:sz w:val="28"/>
          <w:szCs w:val="28"/>
          <w:lang w:val="en-GB"/>
        </w:rPr>
        <w:t>GOSPEL OF JOHN</w:t>
      </w:r>
      <w:r w:rsidR="000D5166" w:rsidRPr="004F677F">
        <w:rPr>
          <w:rFonts w:asciiTheme="minorHAnsi" w:hAnsiTheme="minorHAnsi" w:cstheme="minorHAnsi"/>
          <w:b/>
          <w:sz w:val="28"/>
          <w:szCs w:val="28"/>
          <w:lang w:val="en-GB"/>
        </w:rPr>
        <w:t xml:space="preserve"> IN THE FIRST TWO BOOKS</w:t>
      </w:r>
      <w:r w:rsidR="00AF64B6">
        <w:rPr>
          <w:rFonts w:asciiTheme="minorHAnsi" w:hAnsiTheme="minorHAnsi" w:cstheme="minorHAnsi"/>
          <w:b/>
          <w:sz w:val="28"/>
          <w:szCs w:val="28"/>
          <w:lang w:val="en-GB"/>
        </w:rPr>
        <w:t xml:space="preserve"> </w:t>
      </w:r>
      <w:r w:rsidR="00AF64B6">
        <w:rPr>
          <w:rFonts w:asciiTheme="minorHAnsi" w:hAnsiTheme="minorHAnsi" w:cstheme="minorHAnsi"/>
          <w:b/>
          <w:sz w:val="28"/>
          <w:szCs w:val="28"/>
          <w:lang w:val="en-GB"/>
        </w:rPr>
        <w:br/>
      </w:r>
      <w:r w:rsidRPr="004F677F">
        <w:rPr>
          <w:rFonts w:asciiTheme="minorHAnsi" w:hAnsiTheme="minorHAnsi" w:cstheme="minorHAnsi"/>
          <w:b/>
          <w:sz w:val="28"/>
          <w:szCs w:val="28"/>
          <w:lang w:val="en-GB"/>
        </w:rPr>
        <w:t xml:space="preserve">OF </w:t>
      </w:r>
      <w:r w:rsidRPr="004F677F">
        <w:rPr>
          <w:rFonts w:asciiTheme="minorHAnsi" w:hAnsiTheme="minorHAnsi" w:cstheme="minorHAnsi"/>
          <w:b/>
          <w:i/>
          <w:sz w:val="28"/>
          <w:szCs w:val="28"/>
          <w:lang w:val="en-GB"/>
        </w:rPr>
        <w:t>ON THE TRINITY</w:t>
      </w:r>
      <w:r w:rsidR="006B58FE" w:rsidRPr="004F677F">
        <w:rPr>
          <w:rStyle w:val="FootnoteReference"/>
          <w:rFonts w:asciiTheme="minorHAnsi" w:hAnsiTheme="minorHAnsi" w:cstheme="minorHAnsi"/>
          <w:b/>
          <w:sz w:val="28"/>
          <w:szCs w:val="28"/>
          <w:lang w:val="en-GB"/>
        </w:rPr>
        <w:footnoteReference w:customMarkFollows="1" w:id="2"/>
        <w:sym w:font="Symbol" w:char="F02A"/>
      </w:r>
    </w:p>
    <w:p w14:paraId="11062FBE" w14:textId="77777777" w:rsidR="007E5861" w:rsidRPr="004C2810" w:rsidRDefault="007E5861" w:rsidP="004C2810">
      <w:pPr>
        <w:jc w:val="center"/>
      </w:pPr>
    </w:p>
    <w:p w14:paraId="121DA33C" w14:textId="77777777" w:rsidR="005603AF" w:rsidRPr="004C2810" w:rsidRDefault="005603AF" w:rsidP="004C2810">
      <w:pPr>
        <w:jc w:val="center"/>
      </w:pPr>
    </w:p>
    <w:p w14:paraId="6751B97C" w14:textId="44A7D6BF" w:rsidR="001416F3" w:rsidRPr="004F677F" w:rsidRDefault="007E5861" w:rsidP="005603AF">
      <w:pPr>
        <w:jc w:val="center"/>
        <w:rPr>
          <w:rFonts w:asciiTheme="minorHAnsi" w:hAnsiTheme="minorHAnsi" w:cstheme="minorHAnsi"/>
          <w:b/>
          <w:sz w:val="24"/>
          <w:szCs w:val="24"/>
          <w:lang w:val="en-GB"/>
        </w:rPr>
      </w:pPr>
      <w:r w:rsidRPr="004F677F">
        <w:rPr>
          <w:rFonts w:asciiTheme="minorHAnsi" w:hAnsiTheme="minorHAnsi" w:cstheme="minorHAnsi"/>
          <w:b/>
          <w:sz w:val="24"/>
          <w:szCs w:val="24"/>
          <w:lang w:val="en-GB"/>
        </w:rPr>
        <w:t>MĂDĂLINA-GABRIELA PANTEA</w:t>
      </w:r>
      <w:r w:rsidRPr="004F677F">
        <w:rPr>
          <w:rStyle w:val="FootnoteReference"/>
          <w:rFonts w:asciiTheme="minorHAnsi" w:hAnsiTheme="minorHAnsi" w:cstheme="minorHAnsi"/>
          <w:b/>
          <w:sz w:val="24"/>
          <w:szCs w:val="24"/>
          <w:lang w:val="en-GB"/>
        </w:rPr>
        <w:footnoteReference w:customMarkFollows="1" w:id="3"/>
        <w:sym w:font="Symbol" w:char="F02A"/>
      </w:r>
      <w:r w:rsidR="006B58FE" w:rsidRPr="004F677F">
        <w:rPr>
          <w:rStyle w:val="FootnoteReference"/>
          <w:rFonts w:asciiTheme="minorHAnsi" w:hAnsiTheme="minorHAnsi" w:cstheme="minorHAnsi"/>
          <w:b/>
          <w:sz w:val="24"/>
          <w:szCs w:val="24"/>
          <w:lang w:val="en-GB"/>
        </w:rPr>
        <w:footnoteReference w:customMarkFollows="1" w:id="4"/>
        <w:sym w:font="Symbol" w:char="F02A"/>
      </w:r>
    </w:p>
    <w:p w14:paraId="415B2818" w14:textId="77777777" w:rsidR="00F24465" w:rsidRPr="004F677F" w:rsidRDefault="00F24465" w:rsidP="005603AF">
      <w:pPr>
        <w:jc w:val="center"/>
        <w:rPr>
          <w:rFonts w:asciiTheme="minorHAnsi" w:hAnsiTheme="minorHAnsi" w:cstheme="minorHAnsi"/>
          <w:sz w:val="24"/>
          <w:szCs w:val="24"/>
          <w:lang w:val="en-GB"/>
        </w:rPr>
      </w:pPr>
    </w:p>
    <w:p w14:paraId="160BE7D3" w14:textId="77777777" w:rsidR="005603AF" w:rsidRPr="004F677F" w:rsidRDefault="005603AF" w:rsidP="005603AF">
      <w:pPr>
        <w:jc w:val="center"/>
        <w:rPr>
          <w:rFonts w:asciiTheme="minorHAnsi" w:hAnsiTheme="minorHAnsi" w:cstheme="minorHAnsi"/>
          <w:sz w:val="24"/>
          <w:szCs w:val="24"/>
          <w:lang w:val="en-GB"/>
        </w:rPr>
      </w:pPr>
    </w:p>
    <w:p w14:paraId="217E7AF0" w14:textId="18341E0C" w:rsidR="006430CB" w:rsidRPr="004F677F" w:rsidRDefault="007E5861" w:rsidP="003A2057">
      <w:pPr>
        <w:spacing w:line="233" w:lineRule="auto"/>
        <w:ind w:left="709"/>
        <w:rPr>
          <w:rFonts w:asciiTheme="minorHAnsi" w:hAnsiTheme="minorHAnsi" w:cstheme="minorHAnsi"/>
          <w:sz w:val="20"/>
          <w:szCs w:val="20"/>
          <w:lang w:val="en-GB"/>
        </w:rPr>
      </w:pPr>
      <w:r w:rsidRPr="004F677F">
        <w:rPr>
          <w:rFonts w:asciiTheme="minorHAnsi" w:hAnsiTheme="minorHAnsi" w:cstheme="minorHAnsi"/>
          <w:b/>
          <w:sz w:val="20"/>
          <w:szCs w:val="20"/>
          <w:lang w:val="en-GB"/>
        </w:rPr>
        <w:t>ABSTRACT</w:t>
      </w:r>
      <w:r w:rsidR="00536AD5">
        <w:rPr>
          <w:rFonts w:asciiTheme="minorHAnsi" w:hAnsiTheme="minorHAnsi" w:cstheme="minorHAnsi"/>
          <w:sz w:val="20"/>
          <w:szCs w:val="20"/>
          <w:lang w:val="en-GB"/>
        </w:rPr>
        <w:t xml:space="preserve">. </w:t>
      </w:r>
      <w:r w:rsidRPr="004F677F">
        <w:rPr>
          <w:rFonts w:asciiTheme="minorHAnsi" w:hAnsiTheme="minorHAnsi" w:cstheme="minorHAnsi"/>
          <w:b/>
          <w:sz w:val="20"/>
          <w:szCs w:val="20"/>
          <w:lang w:val="en-GB"/>
        </w:rPr>
        <w:t xml:space="preserve">Augustine’s use of the verses 1, 1 and 1, 14 from the </w:t>
      </w:r>
      <w:r w:rsidRPr="004F677F">
        <w:rPr>
          <w:rFonts w:asciiTheme="minorHAnsi" w:hAnsiTheme="minorHAnsi" w:cstheme="minorHAnsi"/>
          <w:b/>
          <w:i/>
          <w:sz w:val="20"/>
          <w:szCs w:val="20"/>
          <w:lang w:val="en-GB"/>
        </w:rPr>
        <w:t>Gospel of John</w:t>
      </w:r>
      <w:r w:rsidRPr="004F677F">
        <w:rPr>
          <w:rFonts w:asciiTheme="minorHAnsi" w:hAnsiTheme="minorHAnsi" w:cstheme="minorHAnsi"/>
          <w:b/>
          <w:sz w:val="20"/>
          <w:szCs w:val="20"/>
          <w:lang w:val="en-GB"/>
        </w:rPr>
        <w:t xml:space="preserve"> in the first two books of </w:t>
      </w:r>
      <w:r w:rsidRPr="004F677F">
        <w:rPr>
          <w:rFonts w:asciiTheme="minorHAnsi" w:hAnsiTheme="minorHAnsi" w:cstheme="minorHAnsi"/>
          <w:b/>
          <w:i/>
          <w:sz w:val="20"/>
          <w:szCs w:val="20"/>
          <w:lang w:val="en-GB"/>
        </w:rPr>
        <w:t>On the Trinity</w:t>
      </w:r>
      <w:r w:rsidRPr="004F677F">
        <w:rPr>
          <w:rFonts w:asciiTheme="minorHAnsi" w:hAnsiTheme="minorHAnsi" w:cstheme="minorHAnsi"/>
          <w:sz w:val="20"/>
          <w:szCs w:val="20"/>
          <w:lang w:val="en-GB"/>
        </w:rPr>
        <w:t xml:space="preserve">. </w:t>
      </w:r>
      <w:r w:rsidR="006430CB" w:rsidRPr="004F677F">
        <w:rPr>
          <w:rFonts w:asciiTheme="minorHAnsi" w:hAnsiTheme="minorHAnsi" w:cstheme="minorHAnsi"/>
          <w:sz w:val="20"/>
          <w:szCs w:val="20"/>
          <w:lang w:val="en-GB"/>
        </w:rPr>
        <w:t xml:space="preserve">In books 1-2 of </w:t>
      </w:r>
      <w:r w:rsidR="006430CB" w:rsidRPr="004F677F">
        <w:rPr>
          <w:rFonts w:asciiTheme="minorHAnsi" w:hAnsiTheme="minorHAnsi" w:cstheme="minorHAnsi"/>
          <w:i/>
          <w:sz w:val="20"/>
          <w:szCs w:val="20"/>
          <w:lang w:val="en-GB"/>
        </w:rPr>
        <w:t>On the Trinity</w:t>
      </w:r>
      <w:r w:rsidR="006430CB" w:rsidRPr="004F677F">
        <w:rPr>
          <w:rFonts w:asciiTheme="minorHAnsi" w:hAnsiTheme="minorHAnsi" w:cstheme="minorHAnsi"/>
          <w:sz w:val="20"/>
          <w:szCs w:val="20"/>
          <w:lang w:val="en-GB"/>
        </w:rPr>
        <w:t xml:space="preserve">, Augustine uses recurrently two verses from </w:t>
      </w:r>
      <w:r w:rsidR="005338DB" w:rsidRPr="004F677F">
        <w:rPr>
          <w:rFonts w:asciiTheme="minorHAnsi" w:hAnsiTheme="minorHAnsi" w:cstheme="minorHAnsi"/>
          <w:sz w:val="20"/>
          <w:szCs w:val="20"/>
          <w:lang w:val="en-GB"/>
        </w:rPr>
        <w:t xml:space="preserve">the </w:t>
      </w:r>
      <w:r w:rsidR="006430CB" w:rsidRPr="004F677F">
        <w:rPr>
          <w:rFonts w:asciiTheme="minorHAnsi" w:hAnsiTheme="minorHAnsi" w:cstheme="minorHAnsi"/>
          <w:i/>
          <w:sz w:val="20"/>
          <w:szCs w:val="20"/>
          <w:lang w:val="en-GB"/>
        </w:rPr>
        <w:t>Gospel of John</w:t>
      </w:r>
      <w:r w:rsidR="006430CB" w:rsidRPr="004F677F">
        <w:rPr>
          <w:rFonts w:asciiTheme="minorHAnsi" w:hAnsiTheme="minorHAnsi" w:cstheme="minorHAnsi"/>
          <w:sz w:val="20"/>
          <w:szCs w:val="20"/>
          <w:lang w:val="en-GB"/>
        </w:rPr>
        <w:t>, namely 1, 1</w:t>
      </w:r>
      <w:r w:rsidR="001C598E" w:rsidRPr="004F677F">
        <w:rPr>
          <w:rFonts w:asciiTheme="minorHAnsi" w:hAnsiTheme="minorHAnsi" w:cstheme="minorHAnsi"/>
          <w:sz w:val="20"/>
          <w:szCs w:val="20"/>
          <w:lang w:val="en-GB"/>
        </w:rPr>
        <w:t xml:space="preserve"> (“In the beginning was the Word, and Word was with God, and</w:t>
      </w:r>
      <w:r w:rsidR="00DC6DEF" w:rsidRPr="004F677F">
        <w:rPr>
          <w:rFonts w:asciiTheme="minorHAnsi" w:hAnsiTheme="minorHAnsi" w:cstheme="minorHAnsi"/>
          <w:sz w:val="20"/>
          <w:szCs w:val="20"/>
          <w:lang w:val="en-GB"/>
        </w:rPr>
        <w:t xml:space="preserve"> the</w:t>
      </w:r>
      <w:r w:rsidR="001C598E" w:rsidRPr="004F677F">
        <w:rPr>
          <w:rFonts w:asciiTheme="minorHAnsi" w:hAnsiTheme="minorHAnsi" w:cstheme="minorHAnsi"/>
          <w:sz w:val="20"/>
          <w:szCs w:val="20"/>
          <w:lang w:val="en-GB"/>
        </w:rPr>
        <w:t xml:space="preserve"> Word was God”)</w:t>
      </w:r>
      <w:r w:rsidR="006430CB" w:rsidRPr="004F677F">
        <w:rPr>
          <w:rFonts w:asciiTheme="minorHAnsi" w:hAnsiTheme="minorHAnsi" w:cstheme="minorHAnsi"/>
          <w:sz w:val="20"/>
          <w:szCs w:val="20"/>
          <w:lang w:val="en-GB"/>
        </w:rPr>
        <w:t xml:space="preserve"> and 1, 14</w:t>
      </w:r>
      <w:r w:rsidR="001C598E" w:rsidRPr="004F677F">
        <w:rPr>
          <w:rFonts w:asciiTheme="minorHAnsi" w:hAnsiTheme="minorHAnsi" w:cstheme="minorHAnsi"/>
          <w:sz w:val="20"/>
          <w:szCs w:val="20"/>
          <w:lang w:val="en-GB"/>
        </w:rPr>
        <w:t xml:space="preserve"> (“And the Word was made flesh and dwelt among us”)</w:t>
      </w:r>
      <w:r w:rsidR="006430CB" w:rsidRPr="004F677F">
        <w:rPr>
          <w:rFonts w:asciiTheme="minorHAnsi" w:hAnsiTheme="minorHAnsi" w:cstheme="minorHAnsi"/>
          <w:i/>
          <w:sz w:val="20"/>
          <w:szCs w:val="20"/>
          <w:lang w:val="en-GB"/>
        </w:rPr>
        <w:t xml:space="preserve"> </w:t>
      </w:r>
      <w:r w:rsidR="006430CB" w:rsidRPr="004F677F">
        <w:rPr>
          <w:rFonts w:asciiTheme="minorHAnsi" w:hAnsiTheme="minorHAnsi" w:cstheme="minorHAnsi"/>
          <w:sz w:val="20"/>
          <w:szCs w:val="20"/>
          <w:lang w:val="en-GB"/>
        </w:rPr>
        <w:t xml:space="preserve">in order to highlight the fact that </w:t>
      </w:r>
      <w:r w:rsidR="006430CB" w:rsidRPr="004F677F">
        <w:rPr>
          <w:rFonts w:asciiTheme="minorHAnsi" w:hAnsiTheme="minorHAnsi" w:cstheme="minorHAnsi"/>
          <w:spacing w:val="-2"/>
          <w:sz w:val="20"/>
          <w:szCs w:val="20"/>
          <w:lang w:val="en-GB"/>
        </w:rPr>
        <w:t>Christ, in the form of a servant (</w:t>
      </w:r>
      <w:r w:rsidR="006430CB" w:rsidRPr="004F677F">
        <w:rPr>
          <w:rFonts w:asciiTheme="minorHAnsi" w:hAnsiTheme="minorHAnsi" w:cstheme="minorHAnsi"/>
          <w:i/>
          <w:spacing w:val="-2"/>
          <w:sz w:val="20"/>
          <w:szCs w:val="20"/>
          <w:lang w:val="en-GB"/>
        </w:rPr>
        <w:t xml:space="preserve">forma </w:t>
      </w:r>
      <w:proofErr w:type="spellStart"/>
      <w:r w:rsidR="006430CB" w:rsidRPr="004F677F">
        <w:rPr>
          <w:rFonts w:asciiTheme="minorHAnsi" w:hAnsiTheme="minorHAnsi" w:cstheme="minorHAnsi"/>
          <w:i/>
          <w:spacing w:val="-2"/>
          <w:sz w:val="20"/>
          <w:szCs w:val="20"/>
          <w:lang w:val="en-GB"/>
        </w:rPr>
        <w:t>servi</w:t>
      </w:r>
      <w:proofErr w:type="spellEnd"/>
      <w:r w:rsidR="006430CB" w:rsidRPr="004F677F">
        <w:rPr>
          <w:rFonts w:asciiTheme="minorHAnsi" w:hAnsiTheme="minorHAnsi" w:cstheme="minorHAnsi"/>
          <w:spacing w:val="-2"/>
          <w:sz w:val="20"/>
          <w:szCs w:val="20"/>
          <w:lang w:val="en-GB"/>
        </w:rPr>
        <w:t>) did not lose his divine form (</w:t>
      </w:r>
      <w:r w:rsidR="006430CB" w:rsidRPr="004F677F">
        <w:rPr>
          <w:rFonts w:asciiTheme="minorHAnsi" w:hAnsiTheme="minorHAnsi" w:cstheme="minorHAnsi"/>
          <w:i/>
          <w:spacing w:val="-2"/>
          <w:sz w:val="20"/>
          <w:szCs w:val="20"/>
          <w:lang w:val="en-GB"/>
        </w:rPr>
        <w:t>forma Dei</w:t>
      </w:r>
      <w:r w:rsidR="006430CB" w:rsidRPr="004F677F">
        <w:rPr>
          <w:rFonts w:asciiTheme="minorHAnsi" w:hAnsiTheme="minorHAnsi" w:cstheme="minorHAnsi"/>
          <w:spacing w:val="-2"/>
          <w:sz w:val="20"/>
          <w:szCs w:val="20"/>
          <w:lang w:val="en-GB"/>
        </w:rPr>
        <w:t>)</w:t>
      </w:r>
      <w:r w:rsidR="006430CB" w:rsidRPr="004F677F">
        <w:rPr>
          <w:rFonts w:asciiTheme="minorHAnsi" w:hAnsiTheme="minorHAnsi" w:cstheme="minorHAnsi"/>
          <w:sz w:val="20"/>
          <w:szCs w:val="20"/>
          <w:lang w:val="en-GB"/>
        </w:rPr>
        <w:t>.</w:t>
      </w:r>
    </w:p>
    <w:p w14:paraId="360E30DE" w14:textId="77777777" w:rsidR="006B58FE" w:rsidRPr="001716F6" w:rsidRDefault="006B58FE" w:rsidP="003A2057">
      <w:pPr>
        <w:spacing w:line="233" w:lineRule="auto"/>
        <w:ind w:left="709"/>
        <w:rPr>
          <w:rFonts w:asciiTheme="minorHAnsi" w:hAnsiTheme="minorHAnsi" w:cstheme="minorHAnsi"/>
          <w:sz w:val="18"/>
          <w:szCs w:val="20"/>
          <w:lang w:val="en-GB"/>
        </w:rPr>
      </w:pPr>
    </w:p>
    <w:p w14:paraId="2842A398" w14:textId="2644BCDD" w:rsidR="005C2975" w:rsidRPr="004F677F" w:rsidRDefault="005C2975" w:rsidP="003A2057">
      <w:pPr>
        <w:spacing w:line="233" w:lineRule="auto"/>
        <w:ind w:left="709"/>
        <w:rPr>
          <w:rFonts w:asciiTheme="minorHAnsi" w:hAnsiTheme="minorHAnsi" w:cstheme="minorHAnsi"/>
          <w:i/>
          <w:lang w:val="en-GB"/>
        </w:rPr>
      </w:pPr>
      <w:r w:rsidRPr="004F677F">
        <w:rPr>
          <w:rFonts w:asciiTheme="minorHAnsi" w:hAnsiTheme="minorHAnsi" w:cstheme="minorHAnsi"/>
          <w:b/>
          <w:i/>
          <w:sz w:val="20"/>
          <w:szCs w:val="20"/>
          <w:lang w:val="en-GB"/>
        </w:rPr>
        <w:t>Key</w:t>
      </w:r>
      <w:r w:rsidR="006B58FE" w:rsidRPr="004F677F">
        <w:rPr>
          <w:rFonts w:asciiTheme="minorHAnsi" w:hAnsiTheme="minorHAnsi" w:cstheme="minorHAnsi"/>
          <w:b/>
          <w:i/>
          <w:sz w:val="20"/>
          <w:szCs w:val="20"/>
          <w:lang w:val="en-GB"/>
        </w:rPr>
        <w:t>w</w:t>
      </w:r>
      <w:r w:rsidRPr="004F677F">
        <w:rPr>
          <w:rFonts w:asciiTheme="minorHAnsi" w:hAnsiTheme="minorHAnsi" w:cstheme="minorHAnsi"/>
          <w:b/>
          <w:i/>
          <w:sz w:val="20"/>
          <w:szCs w:val="20"/>
          <w:lang w:val="en-GB"/>
        </w:rPr>
        <w:t>ords</w:t>
      </w:r>
      <w:r w:rsidRPr="004F677F">
        <w:rPr>
          <w:rFonts w:asciiTheme="minorHAnsi" w:hAnsiTheme="minorHAnsi" w:cstheme="minorHAnsi"/>
          <w:i/>
          <w:sz w:val="20"/>
          <w:szCs w:val="20"/>
          <w:lang w:val="en-GB"/>
        </w:rPr>
        <w:t xml:space="preserve">: Trinity, The Gospel of John, forma </w:t>
      </w:r>
      <w:proofErr w:type="spellStart"/>
      <w:r w:rsidRPr="004F677F">
        <w:rPr>
          <w:rFonts w:asciiTheme="minorHAnsi" w:hAnsiTheme="minorHAnsi" w:cstheme="minorHAnsi"/>
          <w:i/>
          <w:sz w:val="20"/>
          <w:szCs w:val="20"/>
          <w:lang w:val="en-GB"/>
        </w:rPr>
        <w:t>servi</w:t>
      </w:r>
      <w:proofErr w:type="spellEnd"/>
      <w:r w:rsidRPr="004F677F">
        <w:rPr>
          <w:rFonts w:asciiTheme="minorHAnsi" w:hAnsiTheme="minorHAnsi" w:cstheme="minorHAnsi"/>
          <w:i/>
          <w:sz w:val="20"/>
          <w:szCs w:val="20"/>
          <w:lang w:val="en-GB"/>
        </w:rPr>
        <w:t>, forma Dei</w:t>
      </w:r>
    </w:p>
    <w:p w14:paraId="0AE39785" w14:textId="77777777" w:rsidR="00BA67D7" w:rsidRPr="001716F6" w:rsidRDefault="00BA67D7" w:rsidP="00072231">
      <w:pPr>
        <w:spacing w:line="233" w:lineRule="auto"/>
        <w:ind w:firstLine="720"/>
        <w:rPr>
          <w:rFonts w:asciiTheme="minorHAnsi" w:hAnsiTheme="minorHAnsi" w:cstheme="minorHAnsi"/>
          <w:sz w:val="24"/>
          <w:szCs w:val="20"/>
          <w:lang w:val="en-GB"/>
        </w:rPr>
      </w:pPr>
    </w:p>
    <w:p w14:paraId="5FDBFEA7" w14:textId="77777777" w:rsidR="00C311DC" w:rsidRPr="001716F6" w:rsidRDefault="00C311DC" w:rsidP="00072231">
      <w:pPr>
        <w:spacing w:line="233" w:lineRule="auto"/>
        <w:ind w:firstLine="720"/>
        <w:rPr>
          <w:rFonts w:asciiTheme="minorHAnsi" w:hAnsiTheme="minorHAnsi" w:cstheme="minorHAnsi"/>
          <w:sz w:val="24"/>
          <w:szCs w:val="20"/>
          <w:lang w:val="en-GB"/>
        </w:rPr>
      </w:pPr>
    </w:p>
    <w:p w14:paraId="138EB606" w14:textId="77777777" w:rsidR="008F2560" w:rsidRDefault="005C2F01" w:rsidP="002D07C4">
      <w:pPr>
        <w:spacing w:line="223" w:lineRule="auto"/>
        <w:ind w:firstLine="709"/>
        <w:rPr>
          <w:rFonts w:asciiTheme="minorHAnsi" w:hAnsiTheme="minorHAnsi" w:cstheme="minorHAnsi"/>
          <w:spacing w:val="-2"/>
          <w:lang w:val="en-GB"/>
        </w:rPr>
      </w:pPr>
      <w:r w:rsidRPr="004F677F">
        <w:rPr>
          <w:rFonts w:asciiTheme="minorHAnsi" w:hAnsiTheme="minorHAnsi" w:cstheme="minorHAnsi"/>
          <w:lang w:val="en-GB"/>
        </w:rPr>
        <w:t xml:space="preserve">In the treatise </w:t>
      </w:r>
      <w:r w:rsidRPr="004F677F">
        <w:rPr>
          <w:rFonts w:asciiTheme="minorHAnsi" w:hAnsiTheme="minorHAnsi" w:cstheme="minorHAnsi"/>
          <w:i/>
          <w:lang w:val="en-GB"/>
        </w:rPr>
        <w:t>On the Trinity</w:t>
      </w:r>
      <w:r w:rsidRPr="004F677F">
        <w:rPr>
          <w:rFonts w:asciiTheme="minorHAnsi" w:hAnsiTheme="minorHAnsi" w:cstheme="minorHAnsi"/>
          <w:lang w:val="en-GB"/>
        </w:rPr>
        <w:t>, Augustine</w:t>
      </w:r>
      <w:r w:rsidR="009300F8" w:rsidRPr="004F677F">
        <w:rPr>
          <w:rFonts w:asciiTheme="minorHAnsi" w:hAnsiTheme="minorHAnsi" w:cstheme="minorHAnsi"/>
          <w:lang w:val="en-GB"/>
        </w:rPr>
        <w:t xml:space="preserve"> proposes</w:t>
      </w:r>
      <w:r w:rsidRPr="004F677F">
        <w:rPr>
          <w:rFonts w:asciiTheme="minorHAnsi" w:hAnsiTheme="minorHAnsi" w:cstheme="minorHAnsi"/>
          <w:lang w:val="en-GB"/>
        </w:rPr>
        <w:t xml:space="preserve"> a model of knowledge on how the Trinity can be understood as a unique substance, but in the same time divided in three substances</w:t>
      </w:r>
      <w:r w:rsidR="00CA5576" w:rsidRPr="004F677F">
        <w:rPr>
          <w:rFonts w:asciiTheme="minorHAnsi" w:hAnsiTheme="minorHAnsi" w:cstheme="minorHAnsi"/>
          <w:lang w:val="en-GB"/>
        </w:rPr>
        <w:t xml:space="preserve">. </w:t>
      </w:r>
      <w:r w:rsidRPr="004F677F">
        <w:rPr>
          <w:rFonts w:asciiTheme="minorHAnsi" w:hAnsiTheme="minorHAnsi" w:cstheme="minorHAnsi"/>
          <w:lang w:val="en-GB"/>
        </w:rPr>
        <w:t>Though we are entitled to ask ourselves if and how this knowledge can be achieved</w:t>
      </w:r>
      <w:r w:rsidR="00CA5576" w:rsidRPr="004F677F">
        <w:rPr>
          <w:rFonts w:asciiTheme="minorHAnsi" w:hAnsiTheme="minorHAnsi" w:cstheme="minorHAnsi"/>
          <w:lang w:val="en-GB"/>
        </w:rPr>
        <w:t xml:space="preserve">. </w:t>
      </w:r>
      <w:r w:rsidRPr="004F677F">
        <w:rPr>
          <w:rFonts w:asciiTheme="minorHAnsi" w:hAnsiTheme="minorHAnsi" w:cstheme="minorHAnsi"/>
          <w:lang w:val="en-GB"/>
        </w:rPr>
        <w:t>Augustine’s point of departure in the knowledge of the Trinity is relying in the first place on the hermeneutical method based on the Scriptural text. For example</w:t>
      </w:r>
      <w:r w:rsidR="00CA5576" w:rsidRPr="004F677F">
        <w:rPr>
          <w:rFonts w:asciiTheme="minorHAnsi" w:hAnsiTheme="minorHAnsi" w:cstheme="minorHAnsi"/>
          <w:lang w:val="en-GB"/>
        </w:rPr>
        <w:t>,</w:t>
      </w:r>
      <w:r w:rsidRPr="004F677F">
        <w:rPr>
          <w:rFonts w:asciiTheme="minorHAnsi" w:hAnsiTheme="minorHAnsi" w:cstheme="minorHAnsi"/>
          <w:lang w:val="en-GB"/>
        </w:rPr>
        <w:t xml:space="preserve"> </w:t>
      </w:r>
      <w:r w:rsidR="00CA5576" w:rsidRPr="004F677F">
        <w:rPr>
          <w:rFonts w:asciiTheme="minorHAnsi" w:hAnsiTheme="minorHAnsi" w:cstheme="minorHAnsi"/>
          <w:lang w:val="en-GB"/>
        </w:rPr>
        <w:t>in books 1-2</w:t>
      </w:r>
      <w:r w:rsidRPr="004F677F">
        <w:rPr>
          <w:rFonts w:asciiTheme="minorHAnsi" w:hAnsiTheme="minorHAnsi" w:cstheme="minorHAnsi"/>
          <w:lang w:val="en-GB"/>
        </w:rPr>
        <w:t xml:space="preserve"> of the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w:t>
      </w:r>
      <w:r w:rsidR="00CA5576" w:rsidRPr="004F677F">
        <w:rPr>
          <w:rFonts w:asciiTheme="minorHAnsi" w:hAnsiTheme="minorHAnsi" w:cstheme="minorHAnsi"/>
          <w:lang w:val="en-GB"/>
        </w:rPr>
        <w:t xml:space="preserve">he </w:t>
      </w:r>
      <w:r w:rsidR="00C311DC" w:rsidRPr="004F677F">
        <w:rPr>
          <w:rFonts w:asciiTheme="minorHAnsi" w:hAnsiTheme="minorHAnsi" w:cstheme="minorHAnsi"/>
          <w:lang w:val="en-GB"/>
        </w:rPr>
        <w:t>uses</w:t>
      </w:r>
      <w:r w:rsidRPr="004F677F">
        <w:rPr>
          <w:rFonts w:asciiTheme="minorHAnsi" w:hAnsiTheme="minorHAnsi" w:cstheme="minorHAnsi"/>
          <w:lang w:val="en-GB"/>
        </w:rPr>
        <w:t xml:space="preserve"> recurrently two verses from the </w:t>
      </w:r>
      <w:r w:rsidRPr="004F677F">
        <w:rPr>
          <w:rFonts w:asciiTheme="minorHAnsi" w:hAnsiTheme="minorHAnsi" w:cstheme="minorHAnsi"/>
          <w:i/>
          <w:lang w:val="en-GB"/>
        </w:rPr>
        <w:t>Gospel of John</w:t>
      </w:r>
      <w:r w:rsidR="00C311DC" w:rsidRPr="004F677F">
        <w:rPr>
          <w:rFonts w:asciiTheme="minorHAnsi" w:hAnsiTheme="minorHAnsi" w:cstheme="minorHAnsi"/>
          <w:lang w:val="en-GB"/>
        </w:rPr>
        <w:t>, namely 1, 1</w:t>
      </w:r>
      <w:r w:rsidRPr="004F677F">
        <w:rPr>
          <w:rFonts w:asciiTheme="minorHAnsi" w:hAnsiTheme="minorHAnsi" w:cstheme="minorHAnsi"/>
          <w:lang w:val="en-GB"/>
        </w:rPr>
        <w:t xml:space="preserve"> and 1, 14 in order to explain the different attributes of each person from the Trinity, t</w:t>
      </w:r>
      <w:r w:rsidR="00CA5576" w:rsidRPr="004F677F">
        <w:rPr>
          <w:rFonts w:asciiTheme="minorHAnsi" w:hAnsiTheme="minorHAnsi" w:cstheme="minorHAnsi"/>
          <w:lang w:val="en-GB"/>
        </w:rPr>
        <w:t xml:space="preserve">he Father, who </w:t>
      </w:r>
      <w:r w:rsidRPr="004F677F">
        <w:rPr>
          <w:rFonts w:asciiTheme="minorHAnsi" w:hAnsiTheme="minorHAnsi" w:cstheme="minorHAnsi"/>
          <w:lang w:val="en-GB"/>
        </w:rPr>
        <w:t>created the world, through his own word, the two nature of the Son, the divine one (</w:t>
      </w:r>
      <w:r w:rsidRPr="004F677F">
        <w:rPr>
          <w:rFonts w:asciiTheme="minorHAnsi" w:hAnsiTheme="minorHAnsi" w:cstheme="minorHAnsi"/>
          <w:i/>
          <w:lang w:val="en-GB"/>
        </w:rPr>
        <w:t>forma Dei</w:t>
      </w:r>
      <w:r w:rsidRPr="004F677F">
        <w:rPr>
          <w:rFonts w:asciiTheme="minorHAnsi" w:hAnsiTheme="minorHAnsi" w:cstheme="minorHAnsi"/>
          <w:lang w:val="en-GB"/>
        </w:rPr>
        <w:t>) and the servant one (</w:t>
      </w:r>
      <w:r w:rsidRPr="004F677F">
        <w:rPr>
          <w:rFonts w:asciiTheme="minorHAnsi" w:hAnsiTheme="minorHAnsi" w:cstheme="minorHAnsi"/>
          <w:i/>
          <w:lang w:val="en-GB"/>
        </w:rPr>
        <w:t xml:space="preserve">forma </w:t>
      </w:r>
      <w:proofErr w:type="spellStart"/>
      <w:r w:rsidRPr="004F677F">
        <w:rPr>
          <w:rFonts w:asciiTheme="minorHAnsi" w:hAnsiTheme="minorHAnsi" w:cstheme="minorHAnsi"/>
          <w:i/>
          <w:lang w:val="en-GB"/>
        </w:rPr>
        <w:t>servi</w:t>
      </w:r>
      <w:proofErr w:type="spellEnd"/>
      <w:r w:rsidRPr="004F677F">
        <w:rPr>
          <w:rFonts w:asciiTheme="minorHAnsi" w:hAnsiTheme="minorHAnsi" w:cstheme="minorHAnsi"/>
          <w:lang w:val="en-GB"/>
        </w:rPr>
        <w:t xml:space="preserve">), which he received in the moment of </w:t>
      </w:r>
      <w:r w:rsidRPr="00C91F78">
        <w:rPr>
          <w:rFonts w:asciiTheme="minorHAnsi" w:hAnsiTheme="minorHAnsi" w:cstheme="minorHAnsi"/>
          <w:spacing w:val="-2"/>
          <w:lang w:val="en-GB"/>
        </w:rPr>
        <w:t xml:space="preserve">the incarnation, and the different forms in which the Holy Spirit appeared. </w:t>
      </w:r>
    </w:p>
    <w:p w14:paraId="68E65423" w14:textId="64E9BA47" w:rsidR="006B58FE" w:rsidRPr="004F677F" w:rsidRDefault="005C2F01" w:rsidP="001716F6">
      <w:pPr>
        <w:spacing w:line="228" w:lineRule="auto"/>
        <w:ind w:firstLine="709"/>
        <w:rPr>
          <w:rFonts w:asciiTheme="minorHAnsi" w:hAnsiTheme="minorHAnsi" w:cstheme="minorHAnsi"/>
          <w:color w:val="000000" w:themeColor="text1"/>
          <w:lang w:val="en-GB"/>
        </w:rPr>
      </w:pPr>
      <w:r w:rsidRPr="00C91F78">
        <w:rPr>
          <w:rFonts w:asciiTheme="minorHAnsi" w:hAnsiTheme="minorHAnsi" w:cstheme="minorHAnsi"/>
          <w:spacing w:val="-2"/>
          <w:lang w:val="en-GB"/>
        </w:rPr>
        <w:lastRenderedPageBreak/>
        <w:t>Secondly</w:t>
      </w:r>
      <w:r w:rsidRPr="004F677F">
        <w:rPr>
          <w:rFonts w:asciiTheme="minorHAnsi" w:hAnsiTheme="minorHAnsi" w:cstheme="minorHAnsi"/>
          <w:lang w:val="en-GB"/>
        </w:rPr>
        <w:t xml:space="preserve">, </w:t>
      </w:r>
      <w:r w:rsidRPr="00086607">
        <w:rPr>
          <w:rFonts w:asciiTheme="minorHAnsi" w:hAnsiTheme="minorHAnsi" w:cstheme="minorHAnsi"/>
          <w:spacing w:val="-2"/>
          <w:lang w:val="en-GB"/>
        </w:rPr>
        <w:t xml:space="preserve">these two verses from the </w:t>
      </w:r>
      <w:r w:rsidRPr="00086607">
        <w:rPr>
          <w:rFonts w:asciiTheme="minorHAnsi" w:hAnsiTheme="minorHAnsi" w:cstheme="minorHAnsi"/>
          <w:i/>
          <w:spacing w:val="-2"/>
          <w:lang w:val="en-GB"/>
        </w:rPr>
        <w:t>Gospel of John</w:t>
      </w:r>
      <w:r w:rsidRPr="00086607">
        <w:rPr>
          <w:rFonts w:asciiTheme="minorHAnsi" w:hAnsiTheme="minorHAnsi" w:cstheme="minorHAnsi"/>
          <w:spacing w:val="-2"/>
          <w:lang w:val="en-GB"/>
        </w:rPr>
        <w:t>, are used by Augustine in order to construct</w:t>
      </w:r>
      <w:r w:rsidRPr="004F677F">
        <w:rPr>
          <w:rFonts w:asciiTheme="minorHAnsi" w:hAnsiTheme="minorHAnsi" w:cstheme="minorHAnsi"/>
          <w:lang w:val="en-GB"/>
        </w:rPr>
        <w:t xml:space="preserve"> </w:t>
      </w:r>
      <w:r w:rsidRPr="0007297B">
        <w:rPr>
          <w:rFonts w:asciiTheme="minorHAnsi" w:hAnsiTheme="minorHAnsi" w:cstheme="minorHAnsi"/>
          <w:spacing w:val="-4"/>
          <w:lang w:val="en-GB"/>
        </w:rPr>
        <w:t>an epistemological model of knowledge of the Trinity, in the sense</w:t>
      </w:r>
      <w:r w:rsidR="00CA5576" w:rsidRPr="0007297B">
        <w:rPr>
          <w:rFonts w:asciiTheme="minorHAnsi" w:hAnsiTheme="minorHAnsi" w:cstheme="minorHAnsi"/>
          <w:spacing w:val="-4"/>
          <w:lang w:val="en-GB"/>
        </w:rPr>
        <w:t xml:space="preserve"> </w:t>
      </w:r>
      <w:r w:rsidRPr="00F7170E">
        <w:rPr>
          <w:rFonts w:asciiTheme="minorHAnsi" w:hAnsiTheme="minorHAnsi" w:cstheme="minorHAnsi"/>
          <w:spacing w:val="-4"/>
          <w:lang w:val="en-GB"/>
        </w:rPr>
        <w:t>that the knowledge of the triune God cannot be achieved without using intermediaries</w:t>
      </w:r>
      <w:r w:rsidRPr="004F677F">
        <w:rPr>
          <w:rFonts w:asciiTheme="minorHAnsi" w:hAnsiTheme="minorHAnsi" w:cstheme="minorHAnsi"/>
          <w:lang w:val="en-GB"/>
        </w:rPr>
        <w:t>. The fact that the verse 1, 14 is saying: “And the Word was made flesh and dwelt among us” is helping him to explain the sending of the Son by the Father</w:t>
      </w:r>
      <w:r w:rsidR="00CA5576" w:rsidRPr="004F677F">
        <w:rPr>
          <w:rFonts w:asciiTheme="minorHAnsi" w:hAnsiTheme="minorHAnsi" w:cstheme="minorHAnsi"/>
          <w:lang w:val="en-GB"/>
        </w:rPr>
        <w:t>. T</w:t>
      </w:r>
      <w:r w:rsidRPr="004F677F">
        <w:rPr>
          <w:rFonts w:asciiTheme="minorHAnsi" w:hAnsiTheme="minorHAnsi" w:cstheme="minorHAnsi"/>
          <w:lang w:val="en-GB"/>
        </w:rPr>
        <w:t>he Father, in the role of the craftsman, was able to send him into this world in a human body, made of flesh, like all the immortals. Therefore, the epistemological model which can lead to the knowledge of the Trinity can be explained in Augustine’s</w:t>
      </w:r>
      <w:r w:rsidR="00CA5576" w:rsidRPr="004F677F">
        <w:rPr>
          <w:rFonts w:asciiTheme="minorHAnsi" w:hAnsiTheme="minorHAnsi" w:cstheme="minorHAnsi"/>
          <w:lang w:val="en-GB"/>
        </w:rPr>
        <w:t xml:space="preserve"> view</w:t>
      </w:r>
      <w:r w:rsidR="009300F8" w:rsidRPr="004F677F">
        <w:rPr>
          <w:rFonts w:asciiTheme="minorHAnsi" w:hAnsiTheme="minorHAnsi" w:cstheme="minorHAnsi"/>
          <w:lang w:val="en-GB"/>
        </w:rPr>
        <w:t xml:space="preserve">. </w:t>
      </w:r>
      <w:r w:rsidRPr="004F677F">
        <w:rPr>
          <w:rFonts w:asciiTheme="minorHAnsi" w:hAnsiTheme="minorHAnsi" w:cstheme="minorHAnsi"/>
          <w:lang w:val="en-GB"/>
        </w:rPr>
        <w:t xml:space="preserve">Thus, the two forms of Christ are bringing humans attention to </w:t>
      </w:r>
      <w:r w:rsidRPr="004F677F">
        <w:rPr>
          <w:rFonts w:asciiTheme="minorHAnsi" w:hAnsiTheme="minorHAnsi" w:cstheme="minorHAnsi"/>
          <w:color w:val="000000" w:themeColor="text1"/>
          <w:lang w:val="en-GB"/>
        </w:rPr>
        <w:t>one of the mystery of the Trinity</w:t>
      </w:r>
      <w:r w:rsidR="00CA5576" w:rsidRPr="004F677F">
        <w:rPr>
          <w:rFonts w:asciiTheme="minorHAnsi" w:hAnsiTheme="minorHAnsi" w:cstheme="minorHAnsi"/>
          <w:color w:val="000000" w:themeColor="text1"/>
          <w:lang w:val="en-GB"/>
        </w:rPr>
        <w:t xml:space="preserve">: </w:t>
      </w:r>
      <w:r w:rsidRPr="004F677F">
        <w:rPr>
          <w:rFonts w:asciiTheme="minorHAnsi" w:hAnsiTheme="minorHAnsi" w:cstheme="minorHAnsi"/>
          <w:color w:val="000000" w:themeColor="text1"/>
          <w:lang w:val="en-GB"/>
        </w:rPr>
        <w:t>how Christ can have both a divine and a human nature? Therefore, are all the humans able to achieve the knowledge of the two forms?</w:t>
      </w:r>
    </w:p>
    <w:p w14:paraId="50FD8F90" w14:textId="6736B308" w:rsidR="005C2F01" w:rsidRPr="004F677F" w:rsidRDefault="00746152" w:rsidP="001716F6">
      <w:pPr>
        <w:spacing w:line="228" w:lineRule="auto"/>
        <w:ind w:firstLine="709"/>
        <w:rPr>
          <w:rFonts w:asciiTheme="minorHAnsi" w:hAnsiTheme="minorHAnsi" w:cstheme="minorHAnsi"/>
          <w:color w:val="000000" w:themeColor="text1"/>
          <w:lang w:val="en-GB"/>
        </w:rPr>
      </w:pPr>
      <w:r w:rsidRPr="004F677F">
        <w:rPr>
          <w:rFonts w:asciiTheme="minorHAnsi" w:hAnsiTheme="minorHAnsi" w:cstheme="minorHAnsi"/>
          <w:lang w:val="en-GB"/>
        </w:rPr>
        <w:t xml:space="preserve">In </w:t>
      </w:r>
      <w:r w:rsidR="00CA5576" w:rsidRPr="004F677F">
        <w:rPr>
          <w:rFonts w:asciiTheme="minorHAnsi" w:hAnsiTheme="minorHAnsi" w:cstheme="minorHAnsi"/>
          <w:lang w:val="en-GB"/>
        </w:rPr>
        <w:t>book 11</w:t>
      </w:r>
      <w:r w:rsidR="005C2F01" w:rsidRPr="004F677F">
        <w:rPr>
          <w:rFonts w:asciiTheme="minorHAnsi" w:hAnsiTheme="minorHAnsi" w:cstheme="minorHAnsi"/>
          <w:lang w:val="en-GB"/>
        </w:rPr>
        <w:t xml:space="preserve"> of the treatise </w:t>
      </w:r>
      <w:r w:rsidR="005C2F01" w:rsidRPr="004F677F">
        <w:rPr>
          <w:rFonts w:asciiTheme="minorHAnsi" w:hAnsiTheme="minorHAnsi" w:cstheme="minorHAnsi"/>
          <w:i/>
          <w:lang w:val="en-GB"/>
        </w:rPr>
        <w:t>Confessions</w:t>
      </w:r>
      <w:r w:rsidR="005C2F01" w:rsidRPr="004F677F">
        <w:rPr>
          <w:rFonts w:asciiTheme="minorHAnsi" w:hAnsiTheme="minorHAnsi" w:cstheme="minorHAnsi"/>
          <w:lang w:val="en-GB"/>
        </w:rPr>
        <w:t xml:space="preserve">, Augustine proposed the knowledge of God in time. The man has to use his time in this world in a manner which can lead him to the true knowledge of God, and more than that, he has to live his life in time according to the Christian faith, to have the guarantee of salvation. Thus, as we will see through this paper, Augustine is not interested in the treatise </w:t>
      </w:r>
      <w:r w:rsidR="005C2F01" w:rsidRPr="004F677F">
        <w:rPr>
          <w:rFonts w:asciiTheme="minorHAnsi" w:hAnsiTheme="minorHAnsi" w:cstheme="minorHAnsi"/>
          <w:i/>
          <w:lang w:val="en-GB"/>
        </w:rPr>
        <w:t xml:space="preserve">On the Trinity </w:t>
      </w:r>
      <w:r w:rsidR="005C2F01" w:rsidRPr="004F677F">
        <w:rPr>
          <w:rFonts w:asciiTheme="minorHAnsi" w:hAnsiTheme="minorHAnsi" w:cstheme="minorHAnsi"/>
          <w:lang w:val="en-GB"/>
        </w:rPr>
        <w:t xml:space="preserve">to put a debate on </w:t>
      </w:r>
      <w:r w:rsidR="00CA5576" w:rsidRPr="004F677F">
        <w:rPr>
          <w:rFonts w:asciiTheme="minorHAnsi" w:hAnsiTheme="minorHAnsi" w:cstheme="minorHAnsi"/>
          <w:lang w:val="en-GB"/>
        </w:rPr>
        <w:t xml:space="preserve">how the humans can achieve </w:t>
      </w:r>
      <w:r w:rsidR="005C2F01" w:rsidRPr="004F677F">
        <w:rPr>
          <w:rFonts w:asciiTheme="minorHAnsi" w:hAnsiTheme="minorHAnsi" w:cstheme="minorHAnsi"/>
          <w:lang w:val="en-GB"/>
        </w:rPr>
        <w:t>the knowledge of God in time. Although, we have to mention that he is using</w:t>
      </w:r>
      <w:r w:rsidR="00CA5576" w:rsidRPr="004F677F">
        <w:rPr>
          <w:rFonts w:asciiTheme="minorHAnsi" w:hAnsiTheme="minorHAnsi" w:cstheme="minorHAnsi"/>
          <w:lang w:val="en-GB"/>
        </w:rPr>
        <w:t>,</w:t>
      </w:r>
      <w:r w:rsidR="005C2F01" w:rsidRPr="004F677F">
        <w:rPr>
          <w:rFonts w:asciiTheme="minorHAnsi" w:hAnsiTheme="minorHAnsi" w:cstheme="minorHAnsi"/>
          <w:lang w:val="en-GB"/>
        </w:rPr>
        <w:t xml:space="preserve"> both in </w:t>
      </w:r>
      <w:r w:rsidR="005C2F01" w:rsidRPr="004F677F">
        <w:rPr>
          <w:rFonts w:asciiTheme="minorHAnsi" w:hAnsiTheme="minorHAnsi" w:cstheme="minorHAnsi"/>
          <w:i/>
          <w:lang w:val="en-GB"/>
        </w:rPr>
        <w:t xml:space="preserve">Confessions </w:t>
      </w:r>
      <w:r w:rsidR="005C2F01" w:rsidRPr="004F677F">
        <w:rPr>
          <w:rFonts w:asciiTheme="minorHAnsi" w:hAnsiTheme="minorHAnsi" w:cstheme="minorHAnsi"/>
          <w:lang w:val="en-GB"/>
        </w:rPr>
        <w:t xml:space="preserve">and later in the treatise </w:t>
      </w:r>
      <w:r w:rsidR="005C2F01" w:rsidRPr="004F677F">
        <w:rPr>
          <w:rFonts w:asciiTheme="minorHAnsi" w:hAnsiTheme="minorHAnsi" w:cstheme="minorHAnsi"/>
          <w:i/>
          <w:lang w:val="en-GB"/>
        </w:rPr>
        <w:t>The Literal meaning of Genesis</w:t>
      </w:r>
      <w:r w:rsidR="00CA5576" w:rsidRPr="004F677F">
        <w:rPr>
          <w:rFonts w:asciiTheme="minorHAnsi" w:hAnsiTheme="minorHAnsi" w:cstheme="minorHAnsi"/>
          <w:lang w:val="en-GB"/>
        </w:rPr>
        <w:t>,</w:t>
      </w:r>
      <w:r w:rsidR="005C2F01" w:rsidRPr="004F677F">
        <w:rPr>
          <w:rFonts w:asciiTheme="minorHAnsi" w:hAnsiTheme="minorHAnsi" w:cstheme="minorHAnsi"/>
          <w:lang w:val="en-GB"/>
        </w:rPr>
        <w:t xml:space="preserve"> the verse 1, 1 from the </w:t>
      </w:r>
      <w:r w:rsidR="005C2F01" w:rsidRPr="004F677F">
        <w:rPr>
          <w:rFonts w:asciiTheme="minorHAnsi" w:hAnsiTheme="minorHAnsi" w:cstheme="minorHAnsi"/>
          <w:i/>
          <w:lang w:val="en-GB"/>
        </w:rPr>
        <w:t xml:space="preserve">Gospel of John </w:t>
      </w:r>
      <w:r w:rsidR="005C2F01" w:rsidRPr="004F677F">
        <w:rPr>
          <w:rFonts w:asciiTheme="minorHAnsi" w:hAnsiTheme="minorHAnsi" w:cstheme="minorHAnsi"/>
          <w:lang w:val="en-GB"/>
        </w:rPr>
        <w:t xml:space="preserve">with the same propose, to highlight the fact that God is the only creator of the universe, and his Word remains unchangeable and cannot be altered by time, time </w:t>
      </w:r>
      <w:r w:rsidR="00BD3C00" w:rsidRPr="004F677F">
        <w:rPr>
          <w:rFonts w:asciiTheme="minorHAnsi" w:hAnsiTheme="minorHAnsi" w:cstheme="minorHAnsi"/>
          <w:lang w:val="en-GB"/>
        </w:rPr>
        <w:t>being also a divine creation</w:t>
      </w:r>
      <w:r w:rsidR="005D3F01" w:rsidRPr="004F677F">
        <w:rPr>
          <w:rFonts w:asciiTheme="minorHAnsi" w:hAnsiTheme="minorHAnsi" w:cstheme="minorHAnsi"/>
          <w:lang w:val="en-GB"/>
        </w:rPr>
        <w:t>.</w:t>
      </w:r>
      <w:r w:rsidR="00BD3C00" w:rsidRPr="004F677F">
        <w:rPr>
          <w:rStyle w:val="FootnoteReference"/>
          <w:rFonts w:asciiTheme="minorHAnsi" w:hAnsiTheme="minorHAnsi" w:cstheme="minorHAnsi"/>
          <w:lang w:val="en-GB"/>
        </w:rPr>
        <w:footnoteReference w:id="5"/>
      </w:r>
      <w:r w:rsidR="00895AD5" w:rsidRPr="004F677F">
        <w:rPr>
          <w:rFonts w:asciiTheme="minorHAnsi" w:hAnsiTheme="minorHAnsi" w:cstheme="minorHAnsi"/>
          <w:lang w:val="en-GB"/>
        </w:rPr>
        <w:t xml:space="preserve"> </w:t>
      </w:r>
      <w:r w:rsidR="00CA5576" w:rsidRPr="004F677F">
        <w:rPr>
          <w:rFonts w:asciiTheme="minorHAnsi" w:hAnsiTheme="minorHAnsi" w:cstheme="minorHAnsi"/>
          <w:lang w:val="en-GB"/>
        </w:rPr>
        <w:t>T</w:t>
      </w:r>
      <w:r w:rsidR="005C2F01" w:rsidRPr="004F677F">
        <w:rPr>
          <w:rFonts w:asciiTheme="minorHAnsi" w:hAnsiTheme="minorHAnsi" w:cstheme="minorHAnsi"/>
          <w:lang w:val="en-GB"/>
        </w:rPr>
        <w:t>hus like the Trinity,</w:t>
      </w:r>
      <w:r w:rsidR="00CA5576" w:rsidRPr="004F677F">
        <w:rPr>
          <w:rFonts w:asciiTheme="minorHAnsi" w:hAnsiTheme="minorHAnsi" w:cstheme="minorHAnsi"/>
          <w:lang w:val="en-GB"/>
        </w:rPr>
        <w:t xml:space="preserve"> time</w:t>
      </w:r>
      <w:r w:rsidR="005C2F01" w:rsidRPr="004F677F">
        <w:rPr>
          <w:rFonts w:asciiTheme="minorHAnsi" w:hAnsiTheme="minorHAnsi" w:cstheme="minorHAnsi"/>
          <w:lang w:val="en-GB"/>
        </w:rPr>
        <w:t xml:space="preserve"> is not a material concept </w:t>
      </w:r>
      <w:r w:rsidR="00CA5576" w:rsidRPr="004F677F">
        <w:rPr>
          <w:rFonts w:asciiTheme="minorHAnsi" w:hAnsiTheme="minorHAnsi" w:cstheme="minorHAnsi"/>
          <w:lang w:val="en-GB"/>
        </w:rPr>
        <w:t xml:space="preserve">for </w:t>
      </w:r>
      <w:proofErr w:type="gramStart"/>
      <w:r w:rsidR="00CA5576" w:rsidRPr="00975AA1">
        <w:rPr>
          <w:rFonts w:asciiTheme="minorHAnsi" w:hAnsiTheme="minorHAnsi" w:cstheme="minorHAnsi"/>
          <w:spacing w:val="-4"/>
          <w:lang w:val="en-GB"/>
        </w:rPr>
        <w:lastRenderedPageBreak/>
        <w:t>which</w:t>
      </w:r>
      <w:proofErr w:type="gramEnd"/>
      <w:r w:rsidR="00CA5576" w:rsidRPr="00975AA1">
        <w:rPr>
          <w:rFonts w:asciiTheme="minorHAnsi" w:hAnsiTheme="minorHAnsi" w:cstheme="minorHAnsi"/>
          <w:spacing w:val="-4"/>
          <w:lang w:val="en-GB"/>
        </w:rPr>
        <w:t xml:space="preserve"> an equivalent in reality can be found. </w:t>
      </w:r>
      <w:r w:rsidR="005C2F01" w:rsidRPr="00975AA1">
        <w:rPr>
          <w:rFonts w:asciiTheme="minorHAnsi" w:hAnsiTheme="minorHAnsi" w:cstheme="minorHAnsi"/>
          <w:spacing w:val="-4"/>
          <w:lang w:val="en-GB"/>
        </w:rPr>
        <w:t>Augustine tried to find an answer regarding</w:t>
      </w:r>
      <w:r w:rsidR="005C2F01" w:rsidRPr="004F677F">
        <w:rPr>
          <w:rFonts w:asciiTheme="minorHAnsi" w:hAnsiTheme="minorHAnsi" w:cstheme="minorHAnsi"/>
          <w:lang w:val="en-GB"/>
        </w:rPr>
        <w:t xml:space="preserve"> the nature of time, he wrote:</w:t>
      </w:r>
    </w:p>
    <w:p w14:paraId="0BB97C0E" w14:textId="21C2363E" w:rsidR="005C2F01" w:rsidRPr="004F677F" w:rsidRDefault="005C2F01" w:rsidP="001716F6">
      <w:pPr>
        <w:tabs>
          <w:tab w:val="left" w:pos="5954"/>
        </w:tabs>
        <w:spacing w:before="240" w:after="240"/>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 xml:space="preserve">What is time? Who can explain this easily and briefly? Who can comprehend this even in thought so as to articulate the answer in words? Yet what do we speak of, in our familiar everyday conversation, more than of time? We surely know what </w:t>
      </w:r>
      <w:r w:rsidRPr="00B851BB">
        <w:rPr>
          <w:rFonts w:asciiTheme="minorHAnsi" w:hAnsiTheme="minorHAnsi" w:cstheme="minorHAnsi"/>
          <w:spacing w:val="-2"/>
          <w:sz w:val="20"/>
          <w:szCs w:val="20"/>
          <w:lang w:val="en-GB"/>
        </w:rPr>
        <w:t>we mean when we speak of it. We also know what is meant when we hear someone</w:t>
      </w:r>
      <w:r w:rsidRPr="004F677F">
        <w:rPr>
          <w:rFonts w:asciiTheme="minorHAnsi" w:hAnsiTheme="minorHAnsi" w:cstheme="minorHAnsi"/>
          <w:sz w:val="20"/>
          <w:szCs w:val="20"/>
          <w:lang w:val="en-GB"/>
        </w:rPr>
        <w:t xml:space="preserve"> </w:t>
      </w:r>
      <w:r w:rsidRPr="00D47136">
        <w:rPr>
          <w:rFonts w:asciiTheme="minorHAnsi" w:hAnsiTheme="minorHAnsi" w:cstheme="minorHAnsi"/>
          <w:spacing w:val="-4"/>
          <w:sz w:val="20"/>
          <w:szCs w:val="20"/>
          <w:lang w:val="en-GB"/>
        </w:rPr>
        <w:t>else talking about it. What then is time? Provided that no one asks me, I do not know</w:t>
      </w:r>
      <w:r w:rsidR="0015052D" w:rsidRPr="00D47136">
        <w:rPr>
          <w:rFonts w:asciiTheme="minorHAnsi" w:hAnsiTheme="minorHAnsi" w:cstheme="minorHAnsi"/>
          <w:spacing w:val="-4"/>
          <w:sz w:val="20"/>
          <w:szCs w:val="20"/>
          <w:lang w:val="en-GB"/>
        </w:rPr>
        <w:t>.</w:t>
      </w:r>
      <w:r w:rsidRPr="004F677F">
        <w:rPr>
          <w:rStyle w:val="FootnoteReference"/>
          <w:rFonts w:asciiTheme="minorHAnsi" w:hAnsiTheme="minorHAnsi" w:cstheme="minorHAnsi"/>
          <w:sz w:val="20"/>
          <w:szCs w:val="20"/>
          <w:lang w:val="en-GB"/>
        </w:rPr>
        <w:footnoteReference w:id="6"/>
      </w:r>
    </w:p>
    <w:p w14:paraId="48B4381C" w14:textId="34928893" w:rsidR="005C2F01" w:rsidRPr="004F677F" w:rsidRDefault="005C2F01" w:rsidP="001716F6">
      <w:pPr>
        <w:ind w:firstLine="709"/>
        <w:rPr>
          <w:rFonts w:asciiTheme="minorHAnsi" w:hAnsiTheme="minorHAnsi" w:cstheme="minorHAnsi"/>
          <w:lang w:val="en-GB"/>
        </w:rPr>
      </w:pPr>
      <w:r w:rsidRPr="006355CD">
        <w:rPr>
          <w:rFonts w:asciiTheme="minorHAnsi" w:hAnsiTheme="minorHAnsi" w:cstheme="minorHAnsi"/>
          <w:spacing w:val="-2"/>
          <w:lang w:val="en-GB"/>
        </w:rPr>
        <w:t>Even though, a correspondent of time cannot be f</w:t>
      </w:r>
      <w:r w:rsidR="00722535" w:rsidRPr="006355CD">
        <w:rPr>
          <w:rFonts w:asciiTheme="minorHAnsi" w:hAnsiTheme="minorHAnsi" w:cstheme="minorHAnsi"/>
          <w:spacing w:val="-2"/>
          <w:lang w:val="en-GB"/>
        </w:rPr>
        <w:t>ou</w:t>
      </w:r>
      <w:r w:rsidRPr="006355CD">
        <w:rPr>
          <w:rFonts w:asciiTheme="minorHAnsi" w:hAnsiTheme="minorHAnsi" w:cstheme="minorHAnsi"/>
          <w:spacing w:val="-2"/>
          <w:lang w:val="en-GB"/>
        </w:rPr>
        <w:t>nd in</w:t>
      </w:r>
      <w:r w:rsidR="00722535" w:rsidRPr="006355CD">
        <w:rPr>
          <w:rFonts w:asciiTheme="minorHAnsi" w:hAnsiTheme="minorHAnsi" w:cstheme="minorHAnsi"/>
          <w:spacing w:val="-2"/>
          <w:lang w:val="en-GB"/>
        </w:rPr>
        <w:t xml:space="preserve"> the created world</w:t>
      </w:r>
      <w:r w:rsidRPr="006355CD">
        <w:rPr>
          <w:rFonts w:asciiTheme="minorHAnsi" w:hAnsiTheme="minorHAnsi" w:cstheme="minorHAnsi"/>
          <w:spacing w:val="-2"/>
          <w:lang w:val="en-GB"/>
        </w:rPr>
        <w:t>,</w:t>
      </w:r>
      <w:r w:rsidRPr="004F677F">
        <w:rPr>
          <w:rFonts w:asciiTheme="minorHAnsi" w:hAnsiTheme="minorHAnsi" w:cstheme="minorHAnsi"/>
          <w:lang w:val="en-GB"/>
        </w:rPr>
        <w:t xml:space="preserve"> </w:t>
      </w:r>
      <w:r w:rsidRPr="00B371EB">
        <w:rPr>
          <w:rFonts w:asciiTheme="minorHAnsi" w:hAnsiTheme="minorHAnsi" w:cstheme="minorHAnsi"/>
          <w:spacing w:val="-2"/>
          <w:lang w:val="en-GB"/>
        </w:rPr>
        <w:t>time for Augustine can be perceive by the memory</w:t>
      </w:r>
      <w:r w:rsidR="0015052D" w:rsidRPr="00B371EB">
        <w:rPr>
          <w:rFonts w:asciiTheme="minorHAnsi" w:hAnsiTheme="minorHAnsi" w:cstheme="minorHAnsi"/>
          <w:spacing w:val="-2"/>
          <w:lang w:val="en-GB"/>
        </w:rPr>
        <w:t>,</w:t>
      </w:r>
      <w:r w:rsidRPr="00B371EB">
        <w:rPr>
          <w:rStyle w:val="FootnoteReference"/>
          <w:rFonts w:asciiTheme="minorHAnsi" w:hAnsiTheme="minorHAnsi" w:cstheme="minorHAnsi"/>
          <w:spacing w:val="-2"/>
          <w:lang w:val="en-GB"/>
        </w:rPr>
        <w:footnoteReference w:id="7"/>
      </w:r>
      <w:r w:rsidR="001A1035" w:rsidRPr="00B371EB">
        <w:rPr>
          <w:rFonts w:asciiTheme="minorHAnsi" w:hAnsiTheme="minorHAnsi" w:cstheme="minorHAnsi"/>
          <w:spacing w:val="-2"/>
          <w:lang w:val="en-GB"/>
        </w:rPr>
        <w:t xml:space="preserve"> in book 11</w:t>
      </w:r>
      <w:r w:rsidR="00746152" w:rsidRPr="00B371EB">
        <w:rPr>
          <w:rFonts w:asciiTheme="minorHAnsi" w:hAnsiTheme="minorHAnsi" w:cstheme="minorHAnsi"/>
          <w:spacing w:val="-2"/>
          <w:lang w:val="en-GB"/>
        </w:rPr>
        <w:t xml:space="preserve"> of</w:t>
      </w:r>
      <w:r w:rsidRPr="00B371EB">
        <w:rPr>
          <w:rFonts w:asciiTheme="minorHAnsi" w:hAnsiTheme="minorHAnsi" w:cstheme="minorHAnsi"/>
          <w:spacing w:val="-2"/>
          <w:lang w:val="en-GB"/>
        </w:rPr>
        <w:t xml:space="preserve"> </w:t>
      </w:r>
      <w:r w:rsidRPr="00B371EB">
        <w:rPr>
          <w:rFonts w:asciiTheme="minorHAnsi" w:hAnsiTheme="minorHAnsi" w:cstheme="minorHAnsi"/>
          <w:i/>
          <w:spacing w:val="-2"/>
          <w:lang w:val="en-GB"/>
        </w:rPr>
        <w:t>Confessions</w:t>
      </w:r>
      <w:r w:rsidRPr="00B371EB">
        <w:rPr>
          <w:rFonts w:asciiTheme="minorHAnsi" w:hAnsiTheme="minorHAnsi" w:cstheme="minorHAnsi"/>
          <w:spacing w:val="-2"/>
          <w:lang w:val="en-GB"/>
        </w:rPr>
        <w:t>, stated</w:t>
      </w:r>
      <w:r w:rsidRPr="004F677F">
        <w:rPr>
          <w:rFonts w:asciiTheme="minorHAnsi" w:hAnsiTheme="minorHAnsi" w:cstheme="minorHAnsi"/>
          <w:lang w:val="en-GB"/>
        </w:rPr>
        <w:t xml:space="preserve"> that there are three types of time, the first one </w:t>
      </w:r>
      <w:r w:rsidR="00722535" w:rsidRPr="004F677F">
        <w:rPr>
          <w:rFonts w:asciiTheme="minorHAnsi" w:hAnsiTheme="minorHAnsi" w:cstheme="minorHAnsi"/>
          <w:lang w:val="en-GB"/>
        </w:rPr>
        <w:t>being</w:t>
      </w:r>
      <w:r w:rsidRPr="004F677F">
        <w:rPr>
          <w:rFonts w:asciiTheme="minorHAnsi" w:hAnsiTheme="minorHAnsi" w:cstheme="minorHAnsi"/>
          <w:lang w:val="en-GB"/>
        </w:rPr>
        <w:t>: “the present considering the past, is the memory”</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8"/>
      </w:r>
      <w:r w:rsidRPr="004F677F">
        <w:rPr>
          <w:rFonts w:asciiTheme="minorHAnsi" w:hAnsiTheme="minorHAnsi" w:cstheme="minorHAnsi"/>
          <w:lang w:val="en-GB"/>
        </w:rPr>
        <w:t xml:space="preserve"> But if</w:t>
      </w:r>
      <w:r w:rsidR="00D605C5" w:rsidRPr="004F677F">
        <w:rPr>
          <w:rFonts w:asciiTheme="minorHAnsi" w:hAnsiTheme="minorHAnsi" w:cstheme="minorHAnsi"/>
          <w:lang w:val="en-GB"/>
        </w:rPr>
        <w:t xml:space="preserve"> </w:t>
      </w:r>
      <w:r w:rsidRPr="004F677F">
        <w:rPr>
          <w:rFonts w:asciiTheme="minorHAnsi" w:hAnsiTheme="minorHAnsi" w:cstheme="minorHAnsi"/>
          <w:lang w:val="en-GB"/>
        </w:rPr>
        <w:t xml:space="preserve">the past can be perceive as a present in the memory, this fact means that the things from the past can be actualized in the memory as being present every time when they are actualized by it. G. </w:t>
      </w:r>
      <w:proofErr w:type="spellStart"/>
      <w:r w:rsidRPr="004F677F">
        <w:rPr>
          <w:rFonts w:asciiTheme="minorHAnsi" w:hAnsiTheme="minorHAnsi" w:cstheme="minorHAnsi"/>
          <w:lang w:val="en-GB"/>
        </w:rPr>
        <w:t>O’Daly</w:t>
      </w:r>
      <w:proofErr w:type="spellEnd"/>
      <w:r w:rsidRPr="004F677F">
        <w:rPr>
          <w:rFonts w:asciiTheme="minorHAnsi" w:hAnsiTheme="minorHAnsi" w:cstheme="minorHAnsi"/>
          <w:lang w:val="en-GB"/>
        </w:rPr>
        <w:t xml:space="preserve"> stated that one </w:t>
      </w:r>
      <w:r w:rsidRPr="00446638">
        <w:rPr>
          <w:rFonts w:asciiTheme="minorHAnsi" w:hAnsiTheme="minorHAnsi" w:cstheme="minorHAnsi"/>
          <w:spacing w:val="-2"/>
          <w:lang w:val="en-GB"/>
        </w:rPr>
        <w:t xml:space="preserve">of Augustine’s </w:t>
      </w:r>
      <w:r w:rsidR="004F677F" w:rsidRPr="00446638">
        <w:rPr>
          <w:rFonts w:asciiTheme="minorHAnsi" w:hAnsiTheme="minorHAnsi" w:cstheme="minorHAnsi"/>
          <w:spacing w:val="-2"/>
          <w:lang w:val="en-GB"/>
        </w:rPr>
        <w:t>favourite</w:t>
      </w:r>
      <w:r w:rsidRPr="00446638">
        <w:rPr>
          <w:rFonts w:asciiTheme="minorHAnsi" w:hAnsiTheme="minorHAnsi" w:cstheme="minorHAnsi"/>
          <w:spacing w:val="-2"/>
          <w:lang w:val="en-GB"/>
        </w:rPr>
        <w:t xml:space="preserve"> metaphor related to the memory is that he calls the memory</w:t>
      </w:r>
      <w:r w:rsidRPr="004F677F">
        <w:rPr>
          <w:rFonts w:asciiTheme="minorHAnsi" w:hAnsiTheme="minorHAnsi" w:cstheme="minorHAnsi"/>
          <w:lang w:val="en-GB"/>
        </w:rPr>
        <w:t xml:space="preserve"> </w:t>
      </w:r>
      <w:r w:rsidRPr="00AD677D">
        <w:rPr>
          <w:rFonts w:asciiTheme="minorHAnsi" w:hAnsiTheme="minorHAnsi" w:cstheme="minorHAnsi"/>
          <w:spacing w:val="-4"/>
          <w:lang w:val="en-GB"/>
        </w:rPr>
        <w:t>“the stomach (</w:t>
      </w:r>
      <w:r w:rsidRPr="00AD677D">
        <w:rPr>
          <w:rFonts w:asciiTheme="minorHAnsi" w:hAnsiTheme="minorHAnsi" w:cstheme="minorHAnsi"/>
          <w:i/>
          <w:spacing w:val="-4"/>
          <w:lang w:val="en-GB"/>
        </w:rPr>
        <w:t>venter</w:t>
      </w:r>
      <w:r w:rsidRPr="00AD677D">
        <w:rPr>
          <w:rFonts w:asciiTheme="minorHAnsi" w:hAnsiTheme="minorHAnsi" w:cstheme="minorHAnsi"/>
          <w:spacing w:val="-4"/>
          <w:lang w:val="en-GB"/>
        </w:rPr>
        <w:t>) of the mind”, making reference to the power of the memory “to</w:t>
      </w:r>
      <w:r w:rsidRPr="004F677F">
        <w:rPr>
          <w:rFonts w:asciiTheme="minorHAnsi" w:hAnsiTheme="minorHAnsi" w:cstheme="minorHAnsi"/>
          <w:lang w:val="en-GB"/>
        </w:rPr>
        <w:t xml:space="preserve"> </w:t>
      </w:r>
      <w:r w:rsidRPr="003F1B00">
        <w:rPr>
          <w:rFonts w:asciiTheme="minorHAnsi" w:hAnsiTheme="minorHAnsi" w:cstheme="minorHAnsi"/>
          <w:spacing w:val="-2"/>
          <w:lang w:val="en-GB"/>
        </w:rPr>
        <w:t>digest and reuse its images in knowledge, skills and action”</w:t>
      </w:r>
      <w:r w:rsidR="0015052D" w:rsidRPr="003F1B00">
        <w:rPr>
          <w:rFonts w:asciiTheme="minorHAnsi" w:hAnsiTheme="minorHAnsi" w:cstheme="minorHAnsi"/>
          <w:spacing w:val="-2"/>
          <w:lang w:val="en-GB"/>
        </w:rPr>
        <w:t>.</w:t>
      </w:r>
      <w:r w:rsidRPr="003F1B00">
        <w:rPr>
          <w:rStyle w:val="FootnoteReference"/>
          <w:rFonts w:asciiTheme="minorHAnsi" w:hAnsiTheme="minorHAnsi" w:cstheme="minorHAnsi"/>
          <w:spacing w:val="-2"/>
          <w:lang w:val="en-GB"/>
        </w:rPr>
        <w:footnoteReference w:id="9"/>
      </w:r>
      <w:r w:rsidRPr="003F1B00">
        <w:rPr>
          <w:rFonts w:asciiTheme="minorHAnsi" w:hAnsiTheme="minorHAnsi" w:cstheme="minorHAnsi"/>
          <w:spacing w:val="-2"/>
          <w:lang w:val="en-GB"/>
        </w:rPr>
        <w:t xml:space="preserve"> Therefore, in both cases</w:t>
      </w:r>
      <w:r w:rsidRPr="004F677F">
        <w:rPr>
          <w:rFonts w:asciiTheme="minorHAnsi" w:hAnsiTheme="minorHAnsi" w:cstheme="minorHAnsi"/>
          <w:lang w:val="en-GB"/>
        </w:rPr>
        <w:t xml:space="preserve"> </w:t>
      </w:r>
      <w:r w:rsidRPr="007A7C96">
        <w:rPr>
          <w:rFonts w:asciiTheme="minorHAnsi" w:hAnsiTheme="minorHAnsi" w:cstheme="minorHAnsi"/>
          <w:spacing w:val="-4"/>
          <w:lang w:val="en-GB"/>
        </w:rPr>
        <w:t>of the knowledge of time or Trinity, the mind (</w:t>
      </w:r>
      <w:proofErr w:type="spellStart"/>
      <w:r w:rsidRPr="007A7C96">
        <w:rPr>
          <w:rFonts w:asciiTheme="minorHAnsi" w:hAnsiTheme="minorHAnsi" w:cstheme="minorHAnsi"/>
          <w:i/>
          <w:spacing w:val="-4"/>
          <w:lang w:val="en-GB"/>
        </w:rPr>
        <w:t>mens</w:t>
      </w:r>
      <w:proofErr w:type="spellEnd"/>
      <w:r w:rsidRPr="007A7C96">
        <w:rPr>
          <w:rFonts w:asciiTheme="minorHAnsi" w:hAnsiTheme="minorHAnsi" w:cstheme="minorHAnsi"/>
          <w:spacing w:val="-4"/>
          <w:lang w:val="en-GB"/>
        </w:rPr>
        <w:t>) needs images on which to rely his</w:t>
      </w:r>
      <w:r w:rsidRPr="004F677F">
        <w:rPr>
          <w:rFonts w:asciiTheme="minorHAnsi" w:hAnsiTheme="minorHAnsi" w:cstheme="minorHAnsi"/>
          <w:lang w:val="en-GB"/>
        </w:rPr>
        <w:t xml:space="preserve"> knowledge.</w:t>
      </w:r>
    </w:p>
    <w:p w14:paraId="44D95806" w14:textId="22354852" w:rsidR="005C2F01" w:rsidRPr="004F677F" w:rsidRDefault="005C2F01" w:rsidP="001716F6">
      <w:pPr>
        <w:ind w:firstLine="709"/>
        <w:rPr>
          <w:rFonts w:asciiTheme="minorHAnsi" w:hAnsiTheme="minorHAnsi" w:cstheme="minorHAnsi"/>
          <w:lang w:val="en-GB"/>
        </w:rPr>
      </w:pPr>
      <w:r w:rsidRPr="004F677F">
        <w:rPr>
          <w:rFonts w:asciiTheme="minorHAnsi" w:hAnsiTheme="minorHAnsi" w:cstheme="minorHAnsi"/>
          <w:lang w:val="en-GB"/>
        </w:rPr>
        <w:t xml:space="preserve">In order to follow Augustine’s both hermeneutical and epistemological </w:t>
      </w:r>
      <w:r w:rsidRPr="005232E1">
        <w:rPr>
          <w:rFonts w:asciiTheme="minorHAnsi" w:hAnsiTheme="minorHAnsi" w:cstheme="minorHAnsi"/>
          <w:spacing w:val="-2"/>
          <w:lang w:val="en-GB"/>
        </w:rPr>
        <w:t xml:space="preserve">methods and the manner in which he is instrumenting the two verses from the </w:t>
      </w:r>
      <w:r w:rsidRPr="005232E1">
        <w:rPr>
          <w:rFonts w:asciiTheme="minorHAnsi" w:hAnsiTheme="minorHAnsi" w:cstheme="minorHAnsi"/>
          <w:i/>
          <w:spacing w:val="-2"/>
          <w:lang w:val="en-GB"/>
        </w:rPr>
        <w:t>Gospel</w:t>
      </w:r>
      <w:r w:rsidRPr="004F677F">
        <w:rPr>
          <w:rFonts w:asciiTheme="minorHAnsi" w:hAnsiTheme="minorHAnsi" w:cstheme="minorHAnsi"/>
          <w:i/>
          <w:lang w:val="en-GB"/>
        </w:rPr>
        <w:t xml:space="preserve"> of John</w:t>
      </w:r>
      <w:r w:rsidRPr="004F677F">
        <w:rPr>
          <w:rFonts w:asciiTheme="minorHAnsi" w:hAnsiTheme="minorHAnsi" w:cstheme="minorHAnsi"/>
          <w:lang w:val="en-GB"/>
        </w:rPr>
        <w:t>, this paper will be divided in two parts</w:t>
      </w:r>
      <w:r w:rsidR="00D605C5" w:rsidRPr="004F677F">
        <w:rPr>
          <w:rFonts w:asciiTheme="minorHAnsi" w:hAnsiTheme="minorHAnsi" w:cstheme="minorHAnsi"/>
          <w:lang w:val="en-GB"/>
        </w:rPr>
        <w:t xml:space="preserve">: </w:t>
      </w:r>
      <w:r w:rsidRPr="004F677F">
        <w:rPr>
          <w:rFonts w:asciiTheme="minorHAnsi" w:hAnsiTheme="minorHAnsi" w:cstheme="minorHAnsi"/>
          <w:lang w:val="en-GB"/>
        </w:rPr>
        <w:t>in the first part we will follow the tumultuous history of the treatise and in the second part we will lay our attention on the manner in which Augustine is instrumenting the verses 1, 1 and 1, 1, 14 fro</w:t>
      </w:r>
      <w:r w:rsidR="00D605C5" w:rsidRPr="004F677F">
        <w:rPr>
          <w:rFonts w:asciiTheme="minorHAnsi" w:hAnsiTheme="minorHAnsi" w:cstheme="minorHAnsi"/>
          <w:lang w:val="en-GB"/>
        </w:rPr>
        <w:t xml:space="preserve">m the </w:t>
      </w:r>
      <w:r w:rsidR="00D605C5" w:rsidRPr="004F677F">
        <w:rPr>
          <w:rFonts w:asciiTheme="minorHAnsi" w:hAnsiTheme="minorHAnsi" w:cstheme="minorHAnsi"/>
          <w:i/>
          <w:lang w:val="en-GB"/>
        </w:rPr>
        <w:t>Gospel of John</w:t>
      </w:r>
      <w:r w:rsidR="00D605C5" w:rsidRPr="004F677F">
        <w:rPr>
          <w:rFonts w:asciiTheme="minorHAnsi" w:hAnsiTheme="minorHAnsi" w:cstheme="minorHAnsi"/>
          <w:lang w:val="en-GB"/>
        </w:rPr>
        <w:t xml:space="preserve"> in books 1-2</w:t>
      </w:r>
      <w:r w:rsidRPr="004F677F">
        <w:rPr>
          <w:rFonts w:asciiTheme="minorHAnsi" w:hAnsiTheme="minorHAnsi" w:cstheme="minorHAnsi"/>
          <w:lang w:val="en-GB"/>
        </w:rPr>
        <w:t>, in order to understand how God can be known as a unique substance.</w:t>
      </w:r>
    </w:p>
    <w:p w14:paraId="42F77B3B" w14:textId="77777777" w:rsidR="001716F6" w:rsidRDefault="001716F6">
      <w:pPr>
        <w:jc w:val="left"/>
        <w:rPr>
          <w:rFonts w:asciiTheme="minorHAnsi" w:hAnsiTheme="minorHAnsi" w:cstheme="minorHAnsi"/>
          <w:sz w:val="18"/>
          <w:szCs w:val="18"/>
          <w:lang w:val="en-GB"/>
        </w:rPr>
      </w:pPr>
      <w:r>
        <w:rPr>
          <w:rFonts w:asciiTheme="minorHAnsi" w:hAnsiTheme="minorHAnsi" w:cstheme="minorHAnsi"/>
          <w:sz w:val="18"/>
          <w:szCs w:val="18"/>
          <w:lang w:val="en-GB"/>
        </w:rPr>
        <w:br w:type="page"/>
      </w:r>
    </w:p>
    <w:p w14:paraId="24951BBA" w14:textId="019B6ED4" w:rsidR="005C2F01" w:rsidRPr="004F677F" w:rsidRDefault="005C2F01" w:rsidP="00A35094">
      <w:pPr>
        <w:spacing w:line="221" w:lineRule="auto"/>
        <w:ind w:firstLine="709"/>
        <w:rPr>
          <w:rFonts w:asciiTheme="minorHAnsi" w:hAnsiTheme="minorHAnsi" w:cstheme="minorHAnsi"/>
          <w:b/>
          <w:lang w:val="en-GB"/>
        </w:rPr>
      </w:pPr>
      <w:r w:rsidRPr="004F677F">
        <w:rPr>
          <w:rFonts w:asciiTheme="minorHAnsi" w:hAnsiTheme="minorHAnsi" w:cstheme="minorHAnsi"/>
          <w:b/>
          <w:lang w:val="en-GB"/>
        </w:rPr>
        <w:lastRenderedPageBreak/>
        <w:t xml:space="preserve">1. Dating the treatise </w:t>
      </w:r>
      <w:r w:rsidRPr="004F677F">
        <w:rPr>
          <w:rFonts w:asciiTheme="minorHAnsi" w:hAnsiTheme="minorHAnsi" w:cstheme="minorHAnsi"/>
          <w:b/>
          <w:i/>
          <w:lang w:val="en-GB"/>
        </w:rPr>
        <w:t>On the Trinity</w:t>
      </w:r>
    </w:p>
    <w:p w14:paraId="07556738" w14:textId="77777777" w:rsidR="005C2F01" w:rsidRPr="00A35094" w:rsidRDefault="005C2F01" w:rsidP="00A35094">
      <w:pPr>
        <w:spacing w:line="221" w:lineRule="auto"/>
        <w:ind w:firstLine="709"/>
        <w:rPr>
          <w:rFonts w:asciiTheme="minorHAnsi" w:hAnsiTheme="minorHAnsi" w:cstheme="minorHAnsi"/>
          <w:b/>
          <w:sz w:val="18"/>
          <w:szCs w:val="18"/>
          <w:lang w:val="en-GB"/>
        </w:rPr>
      </w:pPr>
    </w:p>
    <w:p w14:paraId="05016DC2" w14:textId="77777777" w:rsidR="00437078" w:rsidRDefault="005C2F01" w:rsidP="00A35094">
      <w:pPr>
        <w:spacing w:line="221" w:lineRule="auto"/>
        <w:ind w:firstLine="709"/>
        <w:rPr>
          <w:rFonts w:asciiTheme="minorHAnsi" w:hAnsiTheme="minorHAnsi" w:cstheme="minorHAnsi"/>
          <w:lang w:val="en-GB"/>
        </w:rPr>
      </w:pPr>
      <w:r w:rsidRPr="004F677F">
        <w:rPr>
          <w:rFonts w:asciiTheme="minorHAnsi" w:hAnsiTheme="minorHAnsi" w:cstheme="minorHAnsi"/>
          <w:lang w:val="en-GB"/>
        </w:rPr>
        <w:t xml:space="preserve">The composition of the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as A. </w:t>
      </w:r>
      <w:proofErr w:type="spellStart"/>
      <w:r w:rsidRPr="004F677F">
        <w:rPr>
          <w:rFonts w:asciiTheme="minorHAnsi" w:hAnsiTheme="minorHAnsi" w:cstheme="minorHAnsi"/>
          <w:lang w:val="en-GB"/>
        </w:rPr>
        <w:t>Trapè</w:t>
      </w:r>
      <w:proofErr w:type="spellEnd"/>
      <w:r w:rsidRPr="004F677F">
        <w:rPr>
          <w:rStyle w:val="FootnoteReference"/>
          <w:rFonts w:asciiTheme="minorHAnsi" w:hAnsiTheme="minorHAnsi" w:cstheme="minorHAnsi"/>
          <w:lang w:val="en-GB"/>
        </w:rPr>
        <w:footnoteReference w:id="10"/>
      </w:r>
      <w:r w:rsidRPr="004F677F">
        <w:rPr>
          <w:rFonts w:asciiTheme="minorHAnsi" w:hAnsiTheme="minorHAnsi" w:cstheme="minorHAnsi"/>
          <w:lang w:val="en-GB"/>
        </w:rPr>
        <w:t xml:space="preserve"> noticed had a long and unsettled history and to reconstruct it, he propose to lay our attention on five sources which can lead to an accurate dating</w:t>
      </w:r>
      <w:r w:rsidR="00D605C5" w:rsidRPr="004F677F">
        <w:rPr>
          <w:rFonts w:asciiTheme="minorHAnsi" w:hAnsiTheme="minorHAnsi" w:cstheme="minorHAnsi"/>
          <w:lang w:val="en-GB"/>
        </w:rPr>
        <w:t>. T</w:t>
      </w:r>
      <w:r w:rsidRPr="004F677F">
        <w:rPr>
          <w:rFonts w:asciiTheme="minorHAnsi" w:hAnsiTheme="minorHAnsi" w:cstheme="minorHAnsi"/>
          <w:lang w:val="en-GB"/>
        </w:rPr>
        <w:t xml:space="preserve">he first one is the letter which </w:t>
      </w:r>
      <w:r w:rsidRPr="00C86DF6">
        <w:rPr>
          <w:rFonts w:asciiTheme="minorHAnsi" w:hAnsiTheme="minorHAnsi" w:cstheme="minorHAnsi"/>
          <w:spacing w:val="-4"/>
          <w:lang w:val="en-GB"/>
        </w:rPr>
        <w:t xml:space="preserve">Augustine is sending to Aurelius, the bishop of Cartage, the letter serves as the </w:t>
      </w:r>
      <w:r w:rsidRPr="00C86DF6">
        <w:rPr>
          <w:rFonts w:asciiTheme="minorHAnsi" w:hAnsiTheme="minorHAnsi" w:cstheme="minorHAnsi"/>
          <w:i/>
          <w:spacing w:val="-4"/>
          <w:lang w:val="en-GB"/>
        </w:rPr>
        <w:t>Prologue</w:t>
      </w:r>
      <w:r w:rsidRPr="004F677F">
        <w:rPr>
          <w:rFonts w:asciiTheme="minorHAnsi" w:hAnsiTheme="minorHAnsi" w:cstheme="minorHAnsi"/>
          <w:i/>
          <w:lang w:val="en-GB"/>
        </w:rPr>
        <w:t xml:space="preserve"> </w:t>
      </w:r>
      <w:r w:rsidRPr="004F677F">
        <w:rPr>
          <w:rFonts w:asciiTheme="minorHAnsi" w:hAnsiTheme="minorHAnsi" w:cstheme="minorHAnsi"/>
          <w:lang w:val="en-GB"/>
        </w:rPr>
        <w:t>of the treatise</w:t>
      </w:r>
      <w:r w:rsidRPr="004F677F">
        <w:rPr>
          <w:rStyle w:val="FootnoteReference"/>
          <w:rFonts w:asciiTheme="minorHAnsi" w:hAnsiTheme="minorHAnsi" w:cstheme="minorHAnsi"/>
          <w:lang w:val="en-GB"/>
        </w:rPr>
        <w:footnoteReference w:id="11"/>
      </w:r>
      <w:r w:rsidRPr="004F677F">
        <w:rPr>
          <w:rFonts w:asciiTheme="minorHAnsi" w:hAnsiTheme="minorHAnsi" w:cstheme="minorHAnsi"/>
          <w:lang w:val="en-GB"/>
        </w:rPr>
        <w:t xml:space="preserve">. </w:t>
      </w:r>
    </w:p>
    <w:p w14:paraId="72658F1B" w14:textId="79C9589B" w:rsidR="005C2F01" w:rsidRPr="004F677F" w:rsidRDefault="005C2F01" w:rsidP="00A515CD">
      <w:pPr>
        <w:spacing w:line="226" w:lineRule="auto"/>
        <w:ind w:firstLine="709"/>
        <w:rPr>
          <w:rFonts w:asciiTheme="minorHAnsi" w:hAnsiTheme="minorHAnsi" w:cstheme="minorHAnsi"/>
          <w:lang w:val="en-GB"/>
        </w:rPr>
      </w:pPr>
      <w:r w:rsidRPr="004F677F">
        <w:rPr>
          <w:rFonts w:asciiTheme="minorHAnsi" w:hAnsiTheme="minorHAnsi" w:cstheme="minorHAnsi"/>
          <w:lang w:val="en-GB"/>
        </w:rPr>
        <w:t>In this letter</w:t>
      </w:r>
      <w:r w:rsidR="00437078">
        <w:rPr>
          <w:rFonts w:asciiTheme="minorHAnsi" w:hAnsiTheme="minorHAnsi" w:cstheme="minorHAnsi"/>
          <w:lang w:val="en-GB"/>
        </w:rPr>
        <w:t>,</w:t>
      </w:r>
      <w:r w:rsidRPr="004F677F">
        <w:rPr>
          <w:rFonts w:asciiTheme="minorHAnsi" w:hAnsiTheme="minorHAnsi" w:cstheme="minorHAnsi"/>
          <w:lang w:val="en-GB"/>
        </w:rPr>
        <w:t xml:space="preserve"> Augustine is writing him that his intention was not to publish the books of his treatise one by one, but to publish the entire treatise all at once, but</w:t>
      </w:r>
      <w:r w:rsidR="001A1035" w:rsidRPr="004F677F">
        <w:rPr>
          <w:rFonts w:asciiTheme="minorHAnsi" w:hAnsiTheme="minorHAnsi" w:cstheme="minorHAnsi"/>
          <w:lang w:val="en-GB"/>
        </w:rPr>
        <w:t xml:space="preserve"> unfortunately it was stolen from</w:t>
      </w:r>
      <w:r w:rsidRPr="004F677F">
        <w:rPr>
          <w:rFonts w:asciiTheme="minorHAnsi" w:hAnsiTheme="minorHAnsi" w:cstheme="minorHAnsi"/>
          <w:lang w:val="en-GB"/>
        </w:rPr>
        <w:t xml:space="preserve"> him, before it was completed. After he finished </w:t>
      </w:r>
      <w:r w:rsidR="00BD3C00" w:rsidRPr="004F677F">
        <w:rPr>
          <w:rFonts w:asciiTheme="minorHAnsi" w:hAnsiTheme="minorHAnsi" w:cstheme="minorHAnsi"/>
          <w:lang w:val="en-GB"/>
        </w:rPr>
        <w:t xml:space="preserve">all </w:t>
      </w:r>
      <w:r w:rsidR="00D605C5" w:rsidRPr="004F677F">
        <w:rPr>
          <w:rFonts w:asciiTheme="minorHAnsi" w:hAnsiTheme="minorHAnsi" w:cstheme="minorHAnsi"/>
          <w:lang w:val="en-GB"/>
        </w:rPr>
        <w:t>the 15</w:t>
      </w:r>
      <w:r w:rsidRPr="004F677F">
        <w:rPr>
          <w:rFonts w:asciiTheme="minorHAnsi" w:hAnsiTheme="minorHAnsi" w:cstheme="minorHAnsi"/>
          <w:vertAlign w:val="superscript"/>
          <w:lang w:val="en-GB"/>
        </w:rPr>
        <w:t>th</w:t>
      </w:r>
      <w:r w:rsidRPr="004F677F">
        <w:rPr>
          <w:rFonts w:asciiTheme="minorHAnsi" w:hAnsiTheme="minorHAnsi" w:cstheme="minorHAnsi"/>
          <w:lang w:val="en-GB"/>
        </w:rPr>
        <w:t xml:space="preserve"> books, in order t</w:t>
      </w:r>
      <w:r w:rsidR="00D605C5" w:rsidRPr="004F677F">
        <w:rPr>
          <w:rFonts w:asciiTheme="minorHAnsi" w:hAnsiTheme="minorHAnsi" w:cstheme="minorHAnsi"/>
          <w:lang w:val="en-GB"/>
        </w:rPr>
        <w:t xml:space="preserve">o publish it, he tried to emend </w:t>
      </w:r>
      <w:r w:rsidRPr="004F677F">
        <w:rPr>
          <w:rFonts w:asciiTheme="minorHAnsi" w:hAnsiTheme="minorHAnsi" w:cstheme="minorHAnsi"/>
          <w:lang w:val="en-GB"/>
        </w:rPr>
        <w:t xml:space="preserve">the whole treatise, but the outcome was not what he wished for, though being compelled by some of his brethren and by the bishop himself he finally published it. In the last part of the </w:t>
      </w:r>
      <w:r w:rsidRPr="00DB0EDB">
        <w:rPr>
          <w:rFonts w:asciiTheme="minorHAnsi" w:hAnsiTheme="minorHAnsi" w:cstheme="minorHAnsi"/>
          <w:i/>
          <w:spacing w:val="-4"/>
          <w:lang w:val="en-GB"/>
        </w:rPr>
        <w:t>Prologue</w:t>
      </w:r>
      <w:r w:rsidRPr="00DB0EDB">
        <w:rPr>
          <w:rFonts w:asciiTheme="minorHAnsi" w:hAnsiTheme="minorHAnsi" w:cstheme="minorHAnsi"/>
          <w:spacing w:val="-4"/>
          <w:lang w:val="en-GB"/>
        </w:rPr>
        <w:t xml:space="preserve"> Augustine is providing some important statements concerning the circulation</w:t>
      </w:r>
      <w:r w:rsidRPr="004F677F">
        <w:rPr>
          <w:rFonts w:asciiTheme="minorHAnsi" w:hAnsiTheme="minorHAnsi" w:cstheme="minorHAnsi"/>
          <w:lang w:val="en-GB"/>
        </w:rPr>
        <w:t xml:space="preserve"> of the stolen parts of the treatise, he wrote: “There are some persons, however, </w:t>
      </w:r>
      <w:r w:rsidRPr="005854F0">
        <w:rPr>
          <w:rFonts w:asciiTheme="minorHAnsi" w:hAnsiTheme="minorHAnsi" w:cstheme="minorHAnsi"/>
          <w:spacing w:val="-4"/>
          <w:lang w:val="en-GB"/>
        </w:rPr>
        <w:t>who have the first four, or rather five, books without the prefaces, and the twelfth with</w:t>
      </w:r>
      <w:r w:rsidRPr="004F677F">
        <w:rPr>
          <w:rFonts w:asciiTheme="minorHAnsi" w:hAnsiTheme="minorHAnsi" w:cstheme="minorHAnsi"/>
          <w:lang w:val="en-GB"/>
        </w:rPr>
        <w:t xml:space="preserve"> no small part of its later chapters omitted</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12"/>
      </w:r>
      <w:r w:rsidRPr="004F677F">
        <w:rPr>
          <w:rFonts w:asciiTheme="minorHAnsi" w:hAnsiTheme="minorHAnsi" w:cstheme="minorHAnsi"/>
          <w:lang w:val="en-GB"/>
        </w:rPr>
        <w:t xml:space="preserve"> Secondly,</w:t>
      </w:r>
      <w:r w:rsidR="005D51F4" w:rsidRPr="004F677F">
        <w:rPr>
          <w:rFonts w:asciiTheme="minorHAnsi" w:hAnsiTheme="minorHAnsi" w:cstheme="minorHAnsi"/>
          <w:lang w:val="en-GB"/>
        </w:rPr>
        <w:t xml:space="preserve"> A.</w:t>
      </w:r>
      <w:r w:rsidR="005338DB" w:rsidRPr="004F677F">
        <w:rPr>
          <w:rFonts w:asciiTheme="minorHAnsi" w:hAnsiTheme="minorHAnsi" w:cstheme="minorHAnsi"/>
          <w:lang w:val="en-GB"/>
        </w:rPr>
        <w:t xml:space="preserve"> </w:t>
      </w:r>
      <w:proofErr w:type="spellStart"/>
      <w:r w:rsidR="005338DB" w:rsidRPr="004F677F">
        <w:rPr>
          <w:rFonts w:asciiTheme="minorHAnsi" w:hAnsiTheme="minorHAnsi" w:cstheme="minorHAnsi"/>
          <w:lang w:val="en-GB"/>
        </w:rPr>
        <w:t>Trapè</w:t>
      </w:r>
      <w:proofErr w:type="spellEnd"/>
      <w:r w:rsidRPr="004F677F">
        <w:rPr>
          <w:rFonts w:asciiTheme="minorHAnsi" w:hAnsiTheme="minorHAnsi" w:cstheme="minorHAnsi"/>
          <w:lang w:val="en-GB"/>
        </w:rPr>
        <w:t xml:space="preserve"> is making reference to the treatise </w:t>
      </w:r>
      <w:proofErr w:type="spellStart"/>
      <w:r w:rsidRPr="004F677F">
        <w:rPr>
          <w:rFonts w:asciiTheme="minorHAnsi" w:hAnsiTheme="minorHAnsi" w:cstheme="minorHAnsi"/>
          <w:i/>
          <w:lang w:val="en-GB"/>
        </w:rPr>
        <w:t>R</w:t>
      </w:r>
      <w:r w:rsidR="00D605C5" w:rsidRPr="004F677F">
        <w:rPr>
          <w:rFonts w:asciiTheme="minorHAnsi" w:hAnsiTheme="minorHAnsi" w:cstheme="minorHAnsi"/>
          <w:i/>
          <w:lang w:val="en-GB"/>
        </w:rPr>
        <w:t>etractati</w:t>
      </w:r>
      <w:r w:rsidRPr="004F677F">
        <w:rPr>
          <w:rFonts w:asciiTheme="minorHAnsi" w:hAnsiTheme="minorHAnsi" w:cstheme="minorHAnsi"/>
          <w:i/>
          <w:lang w:val="en-GB"/>
        </w:rPr>
        <w:t>ones</w:t>
      </w:r>
      <w:proofErr w:type="spellEnd"/>
      <w:r w:rsidRPr="004F677F">
        <w:rPr>
          <w:rFonts w:asciiTheme="minorHAnsi" w:hAnsiTheme="minorHAnsi" w:cstheme="minorHAnsi"/>
          <w:lang w:val="en-GB"/>
        </w:rPr>
        <w:t xml:space="preserve"> where Augustine is making a resume of the letter which he send to the bishop of Cartage, by stating again that it was stolen for him, the third source is the </w:t>
      </w:r>
      <w:r w:rsidRPr="004F677F">
        <w:rPr>
          <w:rFonts w:asciiTheme="minorHAnsi" w:hAnsiTheme="minorHAnsi" w:cstheme="minorHAnsi"/>
          <w:i/>
          <w:lang w:val="en-GB"/>
        </w:rPr>
        <w:t>Letter</w:t>
      </w:r>
      <w:r w:rsidR="005D51F4" w:rsidRPr="004F677F">
        <w:rPr>
          <w:rFonts w:asciiTheme="minorHAnsi" w:hAnsiTheme="minorHAnsi" w:cstheme="minorHAnsi"/>
          <w:i/>
          <w:lang w:val="en-GB"/>
        </w:rPr>
        <w:t xml:space="preserve"> </w:t>
      </w:r>
      <w:r w:rsidRPr="004F677F">
        <w:rPr>
          <w:rFonts w:asciiTheme="minorHAnsi" w:hAnsiTheme="minorHAnsi" w:cstheme="minorHAnsi"/>
          <w:i/>
          <w:lang w:val="en-GB"/>
        </w:rPr>
        <w:t>120</w:t>
      </w:r>
      <w:r w:rsidRPr="004F677F">
        <w:rPr>
          <w:rFonts w:asciiTheme="minorHAnsi" w:hAnsiTheme="minorHAnsi" w:cstheme="minorHAnsi"/>
          <w:lang w:val="en-GB"/>
        </w:rPr>
        <w:t xml:space="preserve"> to </w:t>
      </w:r>
      <w:proofErr w:type="spellStart"/>
      <w:r w:rsidR="00D605C5" w:rsidRPr="004F677F">
        <w:rPr>
          <w:rFonts w:asciiTheme="minorHAnsi" w:hAnsiTheme="minorHAnsi" w:cstheme="minorHAnsi"/>
          <w:lang w:val="en-GB"/>
        </w:rPr>
        <w:t>Consensius</w:t>
      </w:r>
      <w:proofErr w:type="spellEnd"/>
      <w:r w:rsidRPr="004F677F">
        <w:rPr>
          <w:rFonts w:asciiTheme="minorHAnsi" w:hAnsiTheme="minorHAnsi" w:cstheme="minorHAnsi"/>
          <w:lang w:val="en-GB"/>
        </w:rPr>
        <w:t>, the fourth is the Letter 143 to</w:t>
      </w:r>
      <w:r w:rsidR="00D605C5" w:rsidRPr="004F677F">
        <w:rPr>
          <w:rFonts w:asciiTheme="minorHAnsi" w:hAnsiTheme="minorHAnsi" w:cstheme="minorHAnsi"/>
          <w:lang w:val="en-GB"/>
        </w:rPr>
        <w:t xml:space="preserve"> </w:t>
      </w:r>
      <w:proofErr w:type="spellStart"/>
      <w:r w:rsidR="00D605C5" w:rsidRPr="004F677F">
        <w:rPr>
          <w:rFonts w:asciiTheme="minorHAnsi" w:hAnsiTheme="minorHAnsi" w:cstheme="minorHAnsi"/>
          <w:lang w:val="en-GB"/>
        </w:rPr>
        <w:t>Marcellinus</w:t>
      </w:r>
      <w:proofErr w:type="spellEnd"/>
      <w:r w:rsidRPr="004F677F">
        <w:rPr>
          <w:rFonts w:asciiTheme="minorHAnsi" w:hAnsiTheme="minorHAnsi" w:cstheme="minorHAnsi"/>
          <w:lang w:val="en-GB"/>
        </w:rPr>
        <w:t xml:space="preserve"> and the f</w:t>
      </w:r>
      <w:r w:rsidR="00D605C5" w:rsidRPr="004F677F">
        <w:rPr>
          <w:rFonts w:asciiTheme="minorHAnsi" w:hAnsiTheme="minorHAnsi" w:cstheme="minorHAnsi"/>
          <w:lang w:val="en-GB"/>
        </w:rPr>
        <w:t xml:space="preserve">ifth is the Letter 160 to </w:t>
      </w:r>
      <w:proofErr w:type="spellStart"/>
      <w:r w:rsidR="00D605C5" w:rsidRPr="004F677F">
        <w:rPr>
          <w:rFonts w:asciiTheme="minorHAnsi" w:hAnsiTheme="minorHAnsi" w:cstheme="minorHAnsi"/>
          <w:lang w:val="en-GB"/>
        </w:rPr>
        <w:t>Evodius</w:t>
      </w:r>
      <w:proofErr w:type="spellEnd"/>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13"/>
      </w:r>
    </w:p>
    <w:p w14:paraId="3D2FEEC1" w14:textId="2072B2F1" w:rsidR="005C2F01" w:rsidRPr="004F677F" w:rsidRDefault="005C2F01" w:rsidP="009849BF">
      <w:pPr>
        <w:ind w:firstLine="709"/>
        <w:rPr>
          <w:rFonts w:asciiTheme="minorHAnsi" w:hAnsiTheme="minorHAnsi" w:cstheme="minorHAnsi"/>
          <w:lang w:val="en-GB"/>
        </w:rPr>
      </w:pPr>
      <w:r w:rsidRPr="004F677F">
        <w:rPr>
          <w:rFonts w:asciiTheme="minorHAnsi" w:hAnsiTheme="minorHAnsi" w:cstheme="minorHAnsi"/>
          <w:lang w:val="en-GB"/>
        </w:rPr>
        <w:t>L. Ayres is statin</w:t>
      </w:r>
      <w:r w:rsidR="005338DB" w:rsidRPr="004F677F">
        <w:rPr>
          <w:rFonts w:asciiTheme="minorHAnsi" w:hAnsiTheme="minorHAnsi" w:cstheme="minorHAnsi"/>
          <w:lang w:val="en-GB"/>
        </w:rPr>
        <w:t xml:space="preserve">g in the same manner as A. </w:t>
      </w:r>
      <w:proofErr w:type="spellStart"/>
      <w:r w:rsidR="005338DB" w:rsidRPr="004F677F">
        <w:rPr>
          <w:rFonts w:asciiTheme="minorHAnsi" w:hAnsiTheme="minorHAnsi" w:cstheme="minorHAnsi"/>
          <w:lang w:val="en-GB"/>
        </w:rPr>
        <w:t>Trapè</w:t>
      </w:r>
      <w:proofErr w:type="spellEnd"/>
      <w:r w:rsidRPr="004F677F">
        <w:rPr>
          <w:rFonts w:asciiTheme="minorHAnsi" w:hAnsiTheme="minorHAnsi" w:cstheme="minorHAnsi"/>
          <w:lang w:val="en-GB"/>
        </w:rPr>
        <w:t xml:space="preserve">, that the treatise </w:t>
      </w:r>
      <w:r w:rsidRPr="004F677F">
        <w:rPr>
          <w:rFonts w:asciiTheme="minorHAnsi" w:hAnsiTheme="minorHAnsi" w:cstheme="minorHAnsi"/>
          <w:i/>
          <w:lang w:val="en-GB"/>
        </w:rPr>
        <w:t xml:space="preserve">On the Trinity </w:t>
      </w:r>
      <w:r w:rsidRPr="004F677F">
        <w:rPr>
          <w:rFonts w:asciiTheme="minorHAnsi" w:hAnsiTheme="minorHAnsi" w:cstheme="minorHAnsi"/>
          <w:lang w:val="en-GB"/>
        </w:rPr>
        <w:t>was composed in a long time an</w:t>
      </w:r>
      <w:r w:rsidR="00D605C5" w:rsidRPr="004F677F">
        <w:rPr>
          <w:rFonts w:asciiTheme="minorHAnsi" w:hAnsiTheme="minorHAnsi" w:cstheme="minorHAnsi"/>
          <w:lang w:val="en-GB"/>
        </w:rPr>
        <w:t xml:space="preserve">d the fact that it was stolen from him before </w:t>
      </w:r>
      <w:r w:rsidR="00D605C5" w:rsidRPr="00612805">
        <w:rPr>
          <w:rFonts w:asciiTheme="minorHAnsi" w:hAnsiTheme="minorHAnsi" w:cstheme="minorHAnsi"/>
          <w:spacing w:val="-2"/>
          <w:lang w:val="en-GB"/>
        </w:rPr>
        <w:t>he completed the 12</w:t>
      </w:r>
      <w:r w:rsidRPr="00612805">
        <w:rPr>
          <w:rFonts w:asciiTheme="minorHAnsi" w:hAnsiTheme="minorHAnsi" w:cstheme="minorHAnsi"/>
          <w:spacing w:val="-2"/>
          <w:vertAlign w:val="superscript"/>
          <w:lang w:val="en-GB"/>
        </w:rPr>
        <w:t xml:space="preserve">th </w:t>
      </w:r>
      <w:r w:rsidRPr="00612805">
        <w:rPr>
          <w:rFonts w:asciiTheme="minorHAnsi" w:hAnsiTheme="minorHAnsi" w:cstheme="minorHAnsi"/>
          <w:spacing w:val="-2"/>
          <w:lang w:val="en-GB"/>
        </w:rPr>
        <w:t>book. L. Ayres is stating also that Augustine reviewed especially</w:t>
      </w:r>
      <w:r w:rsidRPr="004F677F">
        <w:rPr>
          <w:rFonts w:asciiTheme="minorHAnsi" w:hAnsiTheme="minorHAnsi" w:cstheme="minorHAnsi"/>
          <w:lang w:val="en-GB"/>
        </w:rPr>
        <w:t xml:space="preserve"> </w:t>
      </w:r>
      <w:r w:rsidRPr="00582A44">
        <w:rPr>
          <w:rFonts w:asciiTheme="minorHAnsi" w:hAnsiTheme="minorHAnsi" w:cstheme="minorHAnsi"/>
          <w:spacing w:val="-2"/>
          <w:lang w:val="en-GB"/>
        </w:rPr>
        <w:t>the earlier books by adding substantial discussions to the beginnings of each of them.</w:t>
      </w:r>
      <w:r w:rsidRPr="00201765">
        <w:rPr>
          <w:rFonts w:asciiTheme="minorHAnsi" w:hAnsiTheme="minorHAnsi" w:cstheme="minorHAnsi"/>
          <w:lang w:val="en-GB"/>
        </w:rPr>
        <w:t xml:space="preserve"> </w:t>
      </w:r>
      <w:r w:rsidRPr="00D32838">
        <w:rPr>
          <w:rFonts w:asciiTheme="minorHAnsi" w:hAnsiTheme="minorHAnsi" w:cstheme="minorHAnsi"/>
          <w:spacing w:val="-2"/>
          <w:lang w:val="en-GB"/>
        </w:rPr>
        <w:t xml:space="preserve">Unlike </w:t>
      </w:r>
      <w:r w:rsidR="005D51F4" w:rsidRPr="00D32838">
        <w:rPr>
          <w:rFonts w:asciiTheme="minorHAnsi" w:hAnsiTheme="minorHAnsi" w:cstheme="minorHAnsi"/>
          <w:spacing w:val="-2"/>
          <w:lang w:val="en-GB"/>
        </w:rPr>
        <w:t xml:space="preserve">A. </w:t>
      </w:r>
      <w:proofErr w:type="spellStart"/>
      <w:r w:rsidRPr="00D32838">
        <w:rPr>
          <w:rFonts w:asciiTheme="minorHAnsi" w:hAnsiTheme="minorHAnsi" w:cstheme="minorHAnsi"/>
          <w:spacing w:val="-2"/>
          <w:lang w:val="en-GB"/>
        </w:rPr>
        <w:t>Trapè</w:t>
      </w:r>
      <w:proofErr w:type="spellEnd"/>
      <w:r w:rsidRPr="00D32838">
        <w:rPr>
          <w:rFonts w:asciiTheme="minorHAnsi" w:hAnsiTheme="minorHAnsi" w:cstheme="minorHAnsi"/>
          <w:spacing w:val="-2"/>
          <w:lang w:val="en-GB"/>
        </w:rPr>
        <w:t xml:space="preserve">, L. Ayres affirmed that the letters and the text from the </w:t>
      </w:r>
      <w:proofErr w:type="spellStart"/>
      <w:r w:rsidRPr="00D32838">
        <w:rPr>
          <w:rFonts w:asciiTheme="minorHAnsi" w:hAnsiTheme="minorHAnsi" w:cstheme="minorHAnsi"/>
          <w:i/>
          <w:spacing w:val="-2"/>
          <w:lang w:val="en-GB"/>
        </w:rPr>
        <w:t>Retractationes</w:t>
      </w:r>
      <w:proofErr w:type="spellEnd"/>
      <w:r w:rsidRPr="004F677F">
        <w:rPr>
          <w:rFonts w:asciiTheme="minorHAnsi" w:hAnsiTheme="minorHAnsi" w:cstheme="minorHAnsi"/>
          <w:lang w:val="en-GB"/>
        </w:rPr>
        <w:t xml:space="preserve"> can be interpreted and the questions which are put into debate about the dating of </w:t>
      </w:r>
      <w:r w:rsidRPr="00370D17">
        <w:rPr>
          <w:rFonts w:asciiTheme="minorHAnsi" w:hAnsiTheme="minorHAnsi" w:cstheme="minorHAnsi"/>
          <w:spacing w:val="-2"/>
          <w:lang w:val="en-GB"/>
        </w:rPr>
        <w:t>the treatise must have as a point of departure the researches of A.</w:t>
      </w:r>
      <w:r w:rsidR="0015052D" w:rsidRPr="00370D17">
        <w:rPr>
          <w:rFonts w:asciiTheme="minorHAnsi" w:hAnsiTheme="minorHAnsi" w:cstheme="minorHAnsi"/>
          <w:spacing w:val="-2"/>
          <w:lang w:val="en-GB"/>
        </w:rPr>
        <w:t xml:space="preserve"> </w:t>
      </w:r>
      <w:r w:rsidRPr="00370D17">
        <w:rPr>
          <w:rFonts w:asciiTheme="minorHAnsi" w:hAnsiTheme="minorHAnsi" w:cstheme="minorHAnsi"/>
          <w:spacing w:val="-2"/>
          <w:lang w:val="en-GB"/>
        </w:rPr>
        <w:t xml:space="preserve">M. La </w:t>
      </w:r>
      <w:proofErr w:type="spellStart"/>
      <w:r w:rsidRPr="00370D17">
        <w:rPr>
          <w:rFonts w:asciiTheme="minorHAnsi" w:hAnsiTheme="minorHAnsi" w:cstheme="minorHAnsi"/>
          <w:spacing w:val="-2"/>
          <w:lang w:val="en-GB"/>
        </w:rPr>
        <w:t>Bonnardière</w:t>
      </w:r>
      <w:proofErr w:type="spellEnd"/>
      <w:r w:rsidRPr="004F677F">
        <w:rPr>
          <w:rFonts w:asciiTheme="minorHAnsi" w:hAnsiTheme="minorHAnsi" w:cstheme="minorHAnsi"/>
          <w:lang w:val="en-GB"/>
        </w:rPr>
        <w:t xml:space="preserve"> and P.</w:t>
      </w:r>
      <w:r w:rsidR="005D51F4" w:rsidRPr="004F677F">
        <w:rPr>
          <w:rFonts w:asciiTheme="minorHAnsi" w:hAnsiTheme="minorHAnsi" w:cstheme="minorHAnsi"/>
          <w:lang w:val="en-GB"/>
        </w:rPr>
        <w:t xml:space="preserve"> </w:t>
      </w:r>
      <w:r w:rsidRPr="004F677F">
        <w:rPr>
          <w:rFonts w:asciiTheme="minorHAnsi" w:hAnsiTheme="minorHAnsi" w:cstheme="minorHAnsi"/>
          <w:lang w:val="en-GB"/>
        </w:rPr>
        <w:t xml:space="preserve">M. </w:t>
      </w:r>
      <w:proofErr w:type="spellStart"/>
      <w:r w:rsidRPr="004F677F">
        <w:rPr>
          <w:rFonts w:asciiTheme="minorHAnsi" w:hAnsiTheme="minorHAnsi" w:cstheme="minorHAnsi"/>
          <w:lang w:val="en-GB"/>
        </w:rPr>
        <w:t>Hombert</w:t>
      </w:r>
      <w:proofErr w:type="spellEnd"/>
      <w:r w:rsidRPr="004F677F">
        <w:rPr>
          <w:rFonts w:asciiTheme="minorHAnsi" w:hAnsiTheme="minorHAnsi" w:cstheme="minorHAnsi"/>
          <w:lang w:val="en-GB"/>
        </w:rPr>
        <w:t xml:space="preserve"> and also Roland </w:t>
      </w:r>
      <w:proofErr w:type="spellStart"/>
      <w:r w:rsidRPr="004F677F">
        <w:rPr>
          <w:rFonts w:asciiTheme="minorHAnsi" w:hAnsiTheme="minorHAnsi" w:cstheme="minorHAnsi"/>
          <w:lang w:val="en-GB"/>
        </w:rPr>
        <w:t>Kany’s</w:t>
      </w:r>
      <w:proofErr w:type="spellEnd"/>
      <w:r w:rsidRPr="004F677F">
        <w:rPr>
          <w:rFonts w:asciiTheme="minorHAnsi" w:hAnsiTheme="minorHAnsi" w:cstheme="minorHAnsi"/>
          <w:lang w:val="en-GB"/>
        </w:rPr>
        <w:t xml:space="preserve"> text about the two studies</w:t>
      </w:r>
      <w:r w:rsidR="0015052D" w:rsidRPr="004F677F">
        <w:rPr>
          <w:rFonts w:asciiTheme="minorHAnsi" w:hAnsiTheme="minorHAnsi" w:cstheme="minorHAnsi"/>
          <w:lang w:val="en-GB"/>
        </w:rPr>
        <w:t>.</w:t>
      </w:r>
      <w:r w:rsidR="00D2682A" w:rsidRPr="004F677F">
        <w:rPr>
          <w:rStyle w:val="FootnoteReference"/>
          <w:rFonts w:asciiTheme="minorHAnsi" w:hAnsiTheme="minorHAnsi" w:cstheme="minorHAnsi"/>
          <w:lang w:val="en-GB"/>
        </w:rPr>
        <w:footnoteReference w:id="14"/>
      </w:r>
    </w:p>
    <w:p w14:paraId="348FC375" w14:textId="673FDE55" w:rsidR="00D22737" w:rsidRPr="00FE10B7" w:rsidRDefault="005C2F01" w:rsidP="001716F6">
      <w:pPr>
        <w:ind w:firstLine="709"/>
        <w:rPr>
          <w:rFonts w:asciiTheme="minorHAnsi" w:hAnsiTheme="minorHAnsi" w:cstheme="minorHAnsi"/>
          <w:sz w:val="18"/>
          <w:szCs w:val="18"/>
          <w:lang w:val="en-GB"/>
        </w:rPr>
      </w:pPr>
      <w:r w:rsidRPr="00D927E8">
        <w:rPr>
          <w:rFonts w:asciiTheme="minorHAnsi" w:hAnsiTheme="minorHAnsi" w:cstheme="minorHAnsi"/>
          <w:spacing w:val="-2"/>
          <w:lang w:val="en-GB"/>
        </w:rPr>
        <w:t xml:space="preserve">In his treatise </w:t>
      </w:r>
      <w:r w:rsidRPr="00D927E8">
        <w:rPr>
          <w:rFonts w:asciiTheme="minorHAnsi" w:hAnsiTheme="minorHAnsi" w:cstheme="minorHAnsi"/>
          <w:i/>
          <w:spacing w:val="-2"/>
          <w:lang w:val="en-GB"/>
        </w:rPr>
        <w:t>Augustine and the Trinity</w:t>
      </w:r>
      <w:r w:rsidR="005D51F4" w:rsidRPr="00D927E8">
        <w:rPr>
          <w:rFonts w:asciiTheme="minorHAnsi" w:hAnsiTheme="minorHAnsi" w:cstheme="minorHAnsi"/>
          <w:spacing w:val="-2"/>
          <w:lang w:val="en-GB"/>
        </w:rPr>
        <w:t>,</w:t>
      </w:r>
      <w:r w:rsidRPr="00D927E8">
        <w:rPr>
          <w:rFonts w:asciiTheme="minorHAnsi" w:hAnsiTheme="minorHAnsi" w:cstheme="minorHAnsi"/>
          <w:spacing w:val="-2"/>
          <w:lang w:val="en-GB"/>
        </w:rPr>
        <w:t xml:space="preserve"> L. Ayres is offering the both opinions</w:t>
      </w:r>
      <w:r w:rsidRPr="004F677F">
        <w:rPr>
          <w:rFonts w:asciiTheme="minorHAnsi" w:hAnsiTheme="minorHAnsi" w:cstheme="minorHAnsi"/>
          <w:lang w:val="en-GB"/>
        </w:rPr>
        <w:t xml:space="preserve"> of the two researchers as it follows:</w:t>
      </w:r>
    </w:p>
    <w:p w14:paraId="6BAD6696" w14:textId="3E7C0635" w:rsidR="005C2F01" w:rsidRPr="004F677F" w:rsidRDefault="005C2F01" w:rsidP="001A4C59">
      <w:pPr>
        <w:spacing w:line="233" w:lineRule="auto"/>
        <w:ind w:firstLine="709"/>
        <w:rPr>
          <w:rFonts w:asciiTheme="minorHAnsi" w:hAnsiTheme="minorHAnsi" w:cstheme="minorHAnsi"/>
          <w:b/>
          <w:lang w:val="en-GB"/>
        </w:rPr>
      </w:pPr>
      <w:r w:rsidRPr="004F677F">
        <w:rPr>
          <w:rFonts w:asciiTheme="minorHAnsi" w:hAnsiTheme="minorHAnsi" w:cstheme="minorHAnsi"/>
          <w:b/>
          <w:lang w:val="en-GB"/>
        </w:rPr>
        <w:lastRenderedPageBreak/>
        <w:t>I. The method of A.</w:t>
      </w:r>
      <w:r w:rsidR="00910F08">
        <w:rPr>
          <w:rFonts w:asciiTheme="minorHAnsi" w:hAnsiTheme="minorHAnsi" w:cstheme="minorHAnsi"/>
          <w:b/>
          <w:lang w:val="en-GB"/>
        </w:rPr>
        <w:t> </w:t>
      </w:r>
      <w:r w:rsidRPr="004F677F">
        <w:rPr>
          <w:rFonts w:asciiTheme="minorHAnsi" w:hAnsiTheme="minorHAnsi" w:cstheme="minorHAnsi"/>
          <w:b/>
          <w:lang w:val="en-GB"/>
        </w:rPr>
        <w:t xml:space="preserve">M. La </w:t>
      </w:r>
      <w:proofErr w:type="spellStart"/>
      <w:r w:rsidRPr="004F677F">
        <w:rPr>
          <w:rFonts w:asciiTheme="minorHAnsi" w:hAnsiTheme="minorHAnsi" w:cstheme="minorHAnsi"/>
          <w:b/>
          <w:lang w:val="en-GB"/>
        </w:rPr>
        <w:t>Bonnardière</w:t>
      </w:r>
      <w:proofErr w:type="spellEnd"/>
      <w:r w:rsidRPr="004F677F">
        <w:rPr>
          <w:rFonts w:asciiTheme="minorHAnsi" w:hAnsiTheme="minorHAnsi" w:cstheme="minorHAnsi"/>
          <w:b/>
          <w:lang w:val="en-GB"/>
        </w:rPr>
        <w:t xml:space="preserve">: </w:t>
      </w:r>
    </w:p>
    <w:p w14:paraId="76458638" w14:textId="77777777" w:rsidR="005C2F01" w:rsidRPr="009C4171" w:rsidRDefault="005C2F01" w:rsidP="001A4C59">
      <w:pPr>
        <w:spacing w:line="233" w:lineRule="auto"/>
        <w:ind w:firstLine="709"/>
        <w:rPr>
          <w:rFonts w:asciiTheme="minorHAnsi" w:hAnsiTheme="minorHAnsi" w:cstheme="minorHAnsi"/>
          <w:sz w:val="18"/>
          <w:szCs w:val="18"/>
          <w:lang w:val="en-GB"/>
        </w:rPr>
      </w:pPr>
    </w:p>
    <w:p w14:paraId="643B0AC0" w14:textId="12162538"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(1) </w:t>
      </w:r>
      <w:r w:rsidR="007120DD">
        <w:rPr>
          <w:rFonts w:asciiTheme="minorHAnsi" w:hAnsiTheme="minorHAnsi" w:cstheme="minorHAnsi"/>
          <w:lang w:val="en-GB"/>
        </w:rPr>
        <w:t>A</w:t>
      </w:r>
      <w:r w:rsidRPr="004F677F">
        <w:rPr>
          <w:rFonts w:asciiTheme="minorHAnsi" w:hAnsiTheme="minorHAnsi" w:cstheme="minorHAnsi"/>
          <w:lang w:val="en-GB"/>
        </w:rPr>
        <w:t>ugustine began the work</w:t>
      </w:r>
      <w:r w:rsidR="007120DD">
        <w:rPr>
          <w:rFonts w:asciiTheme="minorHAnsi" w:hAnsiTheme="minorHAnsi" w:cstheme="minorHAnsi"/>
          <w:lang w:val="en-GB"/>
        </w:rPr>
        <w:t xml:space="preserve"> after 404</w:t>
      </w:r>
      <w:r w:rsidRPr="004F677F">
        <w:rPr>
          <w:rFonts w:asciiTheme="minorHAnsi" w:hAnsiTheme="minorHAnsi" w:cstheme="minorHAnsi"/>
          <w:lang w:val="en-GB"/>
        </w:rPr>
        <w:t>;</w:t>
      </w:r>
    </w:p>
    <w:p w14:paraId="4818640E" w14:textId="4E6BE3F4"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(2) </w:t>
      </w:r>
      <w:proofErr w:type="gramStart"/>
      <w:r w:rsidRPr="004F677F">
        <w:rPr>
          <w:rFonts w:asciiTheme="minorHAnsi" w:hAnsiTheme="minorHAnsi" w:cstheme="minorHAnsi"/>
          <w:lang w:val="en-GB"/>
        </w:rPr>
        <w:t>between</w:t>
      </w:r>
      <w:proofErr w:type="gramEnd"/>
      <w:r w:rsidRPr="004F677F">
        <w:rPr>
          <w:rFonts w:asciiTheme="minorHAnsi" w:hAnsiTheme="minorHAnsi" w:cstheme="minorHAnsi"/>
          <w:lang w:val="en-GB"/>
        </w:rPr>
        <w:t xml:space="preserve"> 411 and 414 Augustine wrote the bulk of </w:t>
      </w:r>
      <w:r w:rsidR="00D605C5" w:rsidRPr="004F677F">
        <w:rPr>
          <w:rFonts w:asciiTheme="minorHAnsi" w:hAnsiTheme="minorHAnsi" w:cstheme="minorHAnsi"/>
          <w:i/>
          <w:lang w:val="en-GB"/>
        </w:rPr>
        <w:t xml:space="preserve">De </w:t>
      </w:r>
      <w:proofErr w:type="spellStart"/>
      <w:r w:rsidR="00D605C5" w:rsidRPr="004F677F">
        <w:rPr>
          <w:rFonts w:asciiTheme="minorHAnsi" w:hAnsiTheme="minorHAnsi" w:cstheme="minorHAnsi"/>
          <w:i/>
          <w:lang w:val="en-GB"/>
        </w:rPr>
        <w:t>T</w:t>
      </w:r>
      <w:r w:rsidRPr="004F677F">
        <w:rPr>
          <w:rFonts w:asciiTheme="minorHAnsi" w:hAnsiTheme="minorHAnsi" w:cstheme="minorHAnsi"/>
          <w:i/>
          <w:lang w:val="en-GB"/>
        </w:rPr>
        <w:t>rinitate</w:t>
      </w:r>
      <w:proofErr w:type="spellEnd"/>
      <w:r w:rsidRPr="004F677F">
        <w:rPr>
          <w:rFonts w:asciiTheme="minorHAnsi" w:hAnsiTheme="minorHAnsi" w:cstheme="minorHAnsi"/>
          <w:i/>
          <w:lang w:val="en-GB"/>
        </w:rPr>
        <w:t xml:space="preserve"> </w:t>
      </w:r>
      <w:r w:rsidRPr="004F677F">
        <w:rPr>
          <w:rFonts w:asciiTheme="minorHAnsi" w:hAnsiTheme="minorHAnsi" w:cstheme="minorHAnsi"/>
          <w:lang w:val="en-GB"/>
        </w:rPr>
        <w:t>2-4 as a literary unity, except the prefaces and later additions which she identifies;</w:t>
      </w:r>
    </w:p>
    <w:p w14:paraId="6AC35409" w14:textId="68C495B9"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(3) </w:t>
      </w:r>
      <w:proofErr w:type="gramStart"/>
      <w:r w:rsidRPr="004F677F">
        <w:rPr>
          <w:rFonts w:asciiTheme="minorHAnsi" w:hAnsiTheme="minorHAnsi" w:cstheme="minorHAnsi"/>
          <w:lang w:val="en-GB"/>
        </w:rPr>
        <w:t>commencing</w:t>
      </w:r>
      <w:proofErr w:type="gramEnd"/>
      <w:r w:rsidRPr="004F677F">
        <w:rPr>
          <w:rFonts w:asciiTheme="minorHAnsi" w:hAnsiTheme="minorHAnsi" w:cstheme="minorHAnsi"/>
          <w:lang w:val="en-GB"/>
        </w:rPr>
        <w:t xml:space="preserve"> in 416-17 Augustine wrote or redacted </w:t>
      </w:r>
      <w:r w:rsidR="00D605C5" w:rsidRPr="004F677F">
        <w:rPr>
          <w:rFonts w:asciiTheme="minorHAnsi" w:hAnsiTheme="minorHAnsi" w:cstheme="minorHAnsi"/>
          <w:i/>
          <w:lang w:val="en-GB"/>
        </w:rPr>
        <w:t xml:space="preserve">De </w:t>
      </w:r>
      <w:proofErr w:type="spellStart"/>
      <w:r w:rsidR="00D605C5" w:rsidRPr="004F677F">
        <w:rPr>
          <w:rFonts w:asciiTheme="minorHAnsi" w:hAnsiTheme="minorHAnsi" w:cstheme="minorHAnsi"/>
          <w:i/>
          <w:lang w:val="en-GB"/>
        </w:rPr>
        <w:t>T</w:t>
      </w:r>
      <w:r w:rsidRPr="004F677F">
        <w:rPr>
          <w:rFonts w:asciiTheme="minorHAnsi" w:hAnsiTheme="minorHAnsi" w:cstheme="minorHAnsi"/>
          <w:i/>
          <w:lang w:val="en-GB"/>
        </w:rPr>
        <w:t>rinitate</w:t>
      </w:r>
      <w:proofErr w:type="spellEnd"/>
      <w:r w:rsidRPr="004F677F">
        <w:rPr>
          <w:rFonts w:asciiTheme="minorHAnsi" w:hAnsiTheme="minorHAnsi" w:cstheme="minorHAnsi"/>
          <w:i/>
          <w:lang w:val="en-GB"/>
        </w:rPr>
        <w:t xml:space="preserve"> </w:t>
      </w:r>
      <w:r w:rsidRPr="004F677F">
        <w:rPr>
          <w:rFonts w:asciiTheme="minorHAnsi" w:hAnsiTheme="minorHAnsi" w:cstheme="minorHAnsi"/>
          <w:lang w:val="en-GB"/>
        </w:rPr>
        <w:t xml:space="preserve">5-7 (as the same time as </w:t>
      </w:r>
      <w:r w:rsidRPr="004F677F">
        <w:rPr>
          <w:rFonts w:asciiTheme="minorHAnsi" w:hAnsiTheme="minorHAnsi" w:cstheme="minorHAnsi"/>
          <w:i/>
          <w:lang w:val="en-GB"/>
        </w:rPr>
        <w:t xml:space="preserve">civ. </w:t>
      </w:r>
      <w:r w:rsidRPr="004F677F">
        <w:rPr>
          <w:rFonts w:asciiTheme="minorHAnsi" w:hAnsiTheme="minorHAnsi" w:cstheme="minorHAnsi"/>
          <w:lang w:val="en-GB"/>
        </w:rPr>
        <w:t xml:space="preserve">II) after he acquired some knowledge of </w:t>
      </w:r>
      <w:proofErr w:type="spellStart"/>
      <w:r w:rsidRPr="004F677F">
        <w:rPr>
          <w:rFonts w:asciiTheme="minorHAnsi" w:hAnsiTheme="minorHAnsi" w:cstheme="minorHAnsi"/>
          <w:lang w:val="en-GB"/>
        </w:rPr>
        <w:t>Eumonian</w:t>
      </w:r>
      <w:proofErr w:type="spellEnd"/>
      <w:r w:rsidRPr="004F677F">
        <w:rPr>
          <w:rFonts w:asciiTheme="minorHAnsi" w:hAnsiTheme="minorHAnsi" w:cstheme="minorHAnsi"/>
          <w:lang w:val="en-GB"/>
        </w:rPr>
        <w:t xml:space="preserve"> doctrine;</w:t>
      </w:r>
    </w:p>
    <w:p w14:paraId="627BCD23" w14:textId="11B536F8"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(4) </w:t>
      </w:r>
      <w:proofErr w:type="gramStart"/>
      <w:r w:rsidRPr="004F677F">
        <w:rPr>
          <w:rFonts w:asciiTheme="minorHAnsi" w:hAnsiTheme="minorHAnsi" w:cstheme="minorHAnsi"/>
          <w:lang w:val="en-GB"/>
        </w:rPr>
        <w:t>in</w:t>
      </w:r>
      <w:proofErr w:type="gramEnd"/>
      <w:r w:rsidRPr="004F677F">
        <w:rPr>
          <w:rFonts w:asciiTheme="minorHAnsi" w:hAnsiTheme="minorHAnsi" w:cstheme="minorHAnsi"/>
          <w:lang w:val="en-GB"/>
        </w:rPr>
        <w:t xml:space="preserve"> 417-18 Augustine compiled </w:t>
      </w:r>
      <w:r w:rsidR="00D605C5" w:rsidRPr="004F677F">
        <w:rPr>
          <w:rFonts w:asciiTheme="minorHAnsi" w:hAnsiTheme="minorHAnsi" w:cstheme="minorHAnsi"/>
          <w:i/>
          <w:lang w:val="en-GB"/>
        </w:rPr>
        <w:t xml:space="preserve">De </w:t>
      </w:r>
      <w:proofErr w:type="spellStart"/>
      <w:r w:rsidR="00D605C5" w:rsidRPr="004F677F">
        <w:rPr>
          <w:rFonts w:asciiTheme="minorHAnsi" w:hAnsiTheme="minorHAnsi" w:cstheme="minorHAnsi"/>
          <w:i/>
          <w:lang w:val="en-GB"/>
        </w:rPr>
        <w:t>T</w:t>
      </w:r>
      <w:r w:rsidRPr="004F677F">
        <w:rPr>
          <w:rFonts w:asciiTheme="minorHAnsi" w:hAnsiTheme="minorHAnsi" w:cstheme="minorHAnsi"/>
          <w:i/>
          <w:lang w:val="en-GB"/>
        </w:rPr>
        <w:t>rinitate</w:t>
      </w:r>
      <w:proofErr w:type="spellEnd"/>
      <w:r w:rsidRPr="004F677F">
        <w:rPr>
          <w:rFonts w:asciiTheme="minorHAnsi" w:hAnsiTheme="minorHAnsi" w:cstheme="minorHAnsi"/>
          <w:i/>
          <w:lang w:val="en-GB"/>
        </w:rPr>
        <w:t xml:space="preserve"> </w:t>
      </w:r>
      <w:r w:rsidRPr="004F677F">
        <w:rPr>
          <w:rFonts w:asciiTheme="minorHAnsi" w:hAnsiTheme="minorHAnsi" w:cstheme="minorHAnsi"/>
          <w:lang w:val="en-GB"/>
        </w:rPr>
        <w:t>8-12a (ending at 12. 14. 23);</w:t>
      </w:r>
    </w:p>
    <w:p w14:paraId="427998D2" w14:textId="77777777"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(5) </w:t>
      </w:r>
      <w:proofErr w:type="gramStart"/>
      <w:r w:rsidRPr="004F677F">
        <w:rPr>
          <w:rFonts w:asciiTheme="minorHAnsi" w:hAnsiTheme="minorHAnsi" w:cstheme="minorHAnsi"/>
          <w:lang w:val="en-GB"/>
        </w:rPr>
        <w:t>in</w:t>
      </w:r>
      <w:proofErr w:type="gramEnd"/>
      <w:r w:rsidRPr="004F677F">
        <w:rPr>
          <w:rFonts w:asciiTheme="minorHAnsi" w:hAnsiTheme="minorHAnsi" w:cstheme="minorHAnsi"/>
          <w:lang w:val="en-GB"/>
        </w:rPr>
        <w:t xml:space="preserve"> a final period beginning in 419 Augustine finished the work, ending sometime between 420 and 425. </w:t>
      </w:r>
    </w:p>
    <w:p w14:paraId="6F5DCAC2" w14:textId="77777777" w:rsidR="005C2F01" w:rsidRPr="00D84B40" w:rsidRDefault="005C2F01" w:rsidP="001A4C59">
      <w:pPr>
        <w:spacing w:line="233" w:lineRule="auto"/>
        <w:ind w:firstLine="709"/>
        <w:rPr>
          <w:rFonts w:asciiTheme="minorHAnsi" w:hAnsiTheme="minorHAnsi" w:cstheme="minorHAnsi"/>
          <w:sz w:val="20"/>
          <w:szCs w:val="20"/>
          <w:lang w:val="en-GB"/>
        </w:rPr>
      </w:pPr>
    </w:p>
    <w:p w14:paraId="0A4A415D" w14:textId="77777777" w:rsidR="00D22737" w:rsidRPr="00D84B40" w:rsidRDefault="00D22737" w:rsidP="001A4C59">
      <w:pPr>
        <w:spacing w:line="233" w:lineRule="auto"/>
        <w:ind w:firstLine="709"/>
        <w:rPr>
          <w:rFonts w:asciiTheme="minorHAnsi" w:hAnsiTheme="minorHAnsi" w:cstheme="minorHAnsi"/>
          <w:sz w:val="20"/>
          <w:szCs w:val="20"/>
          <w:lang w:val="en-GB"/>
        </w:rPr>
      </w:pPr>
    </w:p>
    <w:p w14:paraId="7C38670A" w14:textId="3B65B6BD"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b/>
          <w:lang w:val="en-GB"/>
        </w:rPr>
        <w:t>II. The method of P.</w:t>
      </w:r>
      <w:r w:rsidR="00910F08">
        <w:rPr>
          <w:rFonts w:asciiTheme="minorHAnsi" w:hAnsiTheme="minorHAnsi" w:cstheme="minorHAnsi"/>
          <w:b/>
          <w:lang w:val="en-GB"/>
        </w:rPr>
        <w:t> </w:t>
      </w:r>
      <w:r w:rsidRPr="004F677F">
        <w:rPr>
          <w:rFonts w:asciiTheme="minorHAnsi" w:hAnsiTheme="minorHAnsi" w:cstheme="minorHAnsi"/>
          <w:b/>
          <w:lang w:val="en-GB"/>
        </w:rPr>
        <w:t xml:space="preserve">M. </w:t>
      </w:r>
      <w:proofErr w:type="spellStart"/>
      <w:r w:rsidRPr="004F677F">
        <w:rPr>
          <w:rFonts w:asciiTheme="minorHAnsi" w:hAnsiTheme="minorHAnsi" w:cstheme="minorHAnsi"/>
          <w:b/>
          <w:lang w:val="en-GB"/>
        </w:rPr>
        <w:t>Hombert</w:t>
      </w:r>
      <w:proofErr w:type="spellEnd"/>
      <w:r w:rsidRPr="004F677F">
        <w:rPr>
          <w:rFonts w:asciiTheme="minorHAnsi" w:hAnsiTheme="minorHAnsi" w:cstheme="minorHAnsi"/>
          <w:b/>
          <w:lang w:val="en-GB"/>
        </w:rPr>
        <w:t>,</w:t>
      </w:r>
      <w:r w:rsidRPr="004F677F">
        <w:rPr>
          <w:rFonts w:asciiTheme="minorHAnsi" w:hAnsiTheme="minorHAnsi" w:cstheme="minorHAnsi"/>
          <w:lang w:val="en-GB"/>
        </w:rPr>
        <w:t xml:space="preserve"> which is making reference only </w:t>
      </w:r>
      <w:r w:rsidR="002C68C8" w:rsidRPr="004F677F">
        <w:rPr>
          <w:rFonts w:asciiTheme="minorHAnsi" w:hAnsiTheme="minorHAnsi" w:cstheme="minorHAnsi"/>
          <w:lang w:val="en-GB"/>
        </w:rPr>
        <w:t>to</w:t>
      </w:r>
      <w:r w:rsidRPr="004F677F">
        <w:rPr>
          <w:rFonts w:asciiTheme="minorHAnsi" w:hAnsiTheme="minorHAnsi" w:cstheme="minorHAnsi"/>
          <w:lang w:val="en-GB"/>
        </w:rPr>
        <w:t xml:space="preserve"> the four books of the treatise: </w:t>
      </w:r>
    </w:p>
    <w:p w14:paraId="5081A25A" w14:textId="77777777" w:rsidR="0015052D" w:rsidRPr="007D0D03" w:rsidRDefault="0015052D" w:rsidP="001A4C59">
      <w:pPr>
        <w:spacing w:line="233" w:lineRule="auto"/>
        <w:ind w:firstLine="709"/>
        <w:rPr>
          <w:rFonts w:asciiTheme="minorHAnsi" w:hAnsiTheme="minorHAnsi" w:cstheme="minorHAnsi"/>
          <w:sz w:val="20"/>
          <w:szCs w:val="20"/>
          <w:lang w:val="en-GB"/>
        </w:rPr>
      </w:pPr>
    </w:p>
    <w:p w14:paraId="1AD5E07F" w14:textId="63E4C4D7" w:rsidR="005C2F01" w:rsidRPr="00AF64B6" w:rsidRDefault="005C2F01" w:rsidP="001A4C59">
      <w:pPr>
        <w:spacing w:line="233" w:lineRule="auto"/>
        <w:ind w:firstLine="709"/>
        <w:rPr>
          <w:rFonts w:asciiTheme="minorHAnsi" w:hAnsiTheme="minorHAnsi" w:cstheme="minorHAnsi"/>
        </w:rPr>
      </w:pPr>
      <w:r w:rsidRPr="00AF64B6">
        <w:rPr>
          <w:rFonts w:asciiTheme="minorHAnsi" w:hAnsiTheme="minorHAnsi" w:cstheme="minorHAnsi"/>
        </w:rPr>
        <w:t xml:space="preserve">(1) 400-03, </w:t>
      </w:r>
      <w:r w:rsidRPr="00AF64B6">
        <w:rPr>
          <w:rFonts w:asciiTheme="minorHAnsi" w:hAnsiTheme="minorHAnsi" w:cstheme="minorHAnsi"/>
          <w:i/>
        </w:rPr>
        <w:t xml:space="preserve">De </w:t>
      </w:r>
      <w:proofErr w:type="spellStart"/>
      <w:r w:rsidR="00D605C5" w:rsidRPr="00AF64B6">
        <w:rPr>
          <w:rFonts w:asciiTheme="minorHAnsi" w:hAnsiTheme="minorHAnsi" w:cstheme="minorHAnsi"/>
          <w:i/>
        </w:rPr>
        <w:t>T</w:t>
      </w:r>
      <w:r w:rsidRPr="00AF64B6">
        <w:rPr>
          <w:rFonts w:asciiTheme="minorHAnsi" w:hAnsiTheme="minorHAnsi" w:cstheme="minorHAnsi"/>
          <w:i/>
        </w:rPr>
        <w:t>rinitate</w:t>
      </w:r>
      <w:proofErr w:type="spellEnd"/>
      <w:r w:rsidRPr="00AF64B6">
        <w:rPr>
          <w:rFonts w:asciiTheme="minorHAnsi" w:hAnsiTheme="minorHAnsi" w:cstheme="minorHAnsi"/>
          <w:i/>
        </w:rPr>
        <w:t xml:space="preserve"> </w:t>
      </w:r>
      <w:r w:rsidRPr="00AF64B6">
        <w:rPr>
          <w:rFonts w:asciiTheme="minorHAnsi" w:hAnsiTheme="minorHAnsi" w:cstheme="minorHAnsi"/>
        </w:rPr>
        <w:t>1;</w:t>
      </w:r>
    </w:p>
    <w:p w14:paraId="1A123757" w14:textId="3C0EB393" w:rsidR="005C2F01" w:rsidRPr="00AF64B6" w:rsidRDefault="005C2F01" w:rsidP="001A4C59">
      <w:pPr>
        <w:spacing w:line="233" w:lineRule="auto"/>
        <w:ind w:firstLine="709"/>
        <w:rPr>
          <w:rFonts w:asciiTheme="minorHAnsi" w:hAnsiTheme="minorHAnsi" w:cstheme="minorHAnsi"/>
        </w:rPr>
      </w:pPr>
      <w:r w:rsidRPr="00AF64B6">
        <w:rPr>
          <w:rFonts w:asciiTheme="minorHAnsi" w:hAnsiTheme="minorHAnsi" w:cstheme="minorHAnsi"/>
        </w:rPr>
        <w:t xml:space="preserve">(2) 411-13, </w:t>
      </w:r>
      <w:r w:rsidR="00D605C5" w:rsidRPr="00AF64B6">
        <w:rPr>
          <w:rFonts w:asciiTheme="minorHAnsi" w:hAnsiTheme="minorHAnsi" w:cstheme="minorHAnsi"/>
          <w:i/>
        </w:rPr>
        <w:t xml:space="preserve">De </w:t>
      </w:r>
      <w:proofErr w:type="spellStart"/>
      <w:r w:rsidR="00D605C5" w:rsidRPr="00AF64B6">
        <w:rPr>
          <w:rFonts w:asciiTheme="minorHAnsi" w:hAnsiTheme="minorHAnsi" w:cstheme="minorHAnsi"/>
          <w:i/>
        </w:rPr>
        <w:t>T</w:t>
      </w:r>
      <w:r w:rsidRPr="00AF64B6">
        <w:rPr>
          <w:rFonts w:asciiTheme="minorHAnsi" w:hAnsiTheme="minorHAnsi" w:cstheme="minorHAnsi"/>
          <w:i/>
        </w:rPr>
        <w:t>rinitate</w:t>
      </w:r>
      <w:proofErr w:type="spellEnd"/>
      <w:r w:rsidRPr="00AF64B6">
        <w:rPr>
          <w:rFonts w:asciiTheme="minorHAnsi" w:hAnsiTheme="minorHAnsi" w:cstheme="minorHAnsi"/>
          <w:i/>
        </w:rPr>
        <w:t xml:space="preserve"> </w:t>
      </w:r>
      <w:r w:rsidRPr="00AF64B6">
        <w:rPr>
          <w:rFonts w:asciiTheme="minorHAnsi" w:hAnsiTheme="minorHAnsi" w:cstheme="minorHAnsi"/>
        </w:rPr>
        <w:t>2-3;</w:t>
      </w:r>
    </w:p>
    <w:p w14:paraId="47E1B7DB" w14:textId="4639A941" w:rsidR="005C2F01" w:rsidRPr="00AF64B6" w:rsidRDefault="005C2F01" w:rsidP="001A4C59">
      <w:pPr>
        <w:spacing w:line="233" w:lineRule="auto"/>
        <w:ind w:firstLine="709"/>
        <w:rPr>
          <w:rFonts w:asciiTheme="minorHAnsi" w:hAnsiTheme="minorHAnsi" w:cstheme="minorHAnsi"/>
        </w:rPr>
      </w:pPr>
      <w:r w:rsidRPr="00AF64B6">
        <w:rPr>
          <w:rFonts w:asciiTheme="minorHAnsi" w:hAnsiTheme="minorHAnsi" w:cstheme="minorHAnsi"/>
        </w:rPr>
        <w:t xml:space="preserve">(3) 414-15, </w:t>
      </w:r>
      <w:r w:rsidR="00D605C5" w:rsidRPr="00AF64B6">
        <w:rPr>
          <w:rFonts w:asciiTheme="minorHAnsi" w:hAnsiTheme="minorHAnsi" w:cstheme="minorHAnsi"/>
          <w:i/>
        </w:rPr>
        <w:t xml:space="preserve">De </w:t>
      </w:r>
      <w:proofErr w:type="spellStart"/>
      <w:r w:rsidR="00D605C5" w:rsidRPr="00AF64B6">
        <w:rPr>
          <w:rFonts w:asciiTheme="minorHAnsi" w:hAnsiTheme="minorHAnsi" w:cstheme="minorHAnsi"/>
          <w:i/>
        </w:rPr>
        <w:t>Trinitate</w:t>
      </w:r>
      <w:proofErr w:type="spellEnd"/>
      <w:r w:rsidRPr="00AF64B6">
        <w:rPr>
          <w:rFonts w:asciiTheme="minorHAnsi" w:hAnsiTheme="minorHAnsi" w:cstheme="minorHAnsi"/>
          <w:i/>
        </w:rPr>
        <w:t xml:space="preserve"> </w:t>
      </w:r>
      <w:r w:rsidRPr="00AF64B6">
        <w:rPr>
          <w:rFonts w:asciiTheme="minorHAnsi" w:hAnsiTheme="minorHAnsi" w:cstheme="minorHAnsi"/>
        </w:rPr>
        <w:t>4</w:t>
      </w:r>
      <w:r w:rsidR="00BE112D" w:rsidRPr="004F677F">
        <w:rPr>
          <w:rStyle w:val="FootnoteReference"/>
          <w:rFonts w:asciiTheme="minorHAnsi" w:hAnsiTheme="minorHAnsi" w:cstheme="minorHAnsi"/>
          <w:lang w:val="en-GB"/>
        </w:rPr>
        <w:footnoteReference w:id="15"/>
      </w:r>
      <w:r w:rsidRPr="00AF64B6">
        <w:rPr>
          <w:rFonts w:asciiTheme="minorHAnsi" w:hAnsiTheme="minorHAnsi" w:cstheme="minorHAnsi"/>
        </w:rPr>
        <w:t xml:space="preserve">. </w:t>
      </w:r>
    </w:p>
    <w:p w14:paraId="60CD58B0" w14:textId="77777777" w:rsidR="005C2F01" w:rsidRPr="00AF64B6" w:rsidRDefault="005C2F01" w:rsidP="001A4C59">
      <w:pPr>
        <w:spacing w:line="233" w:lineRule="auto"/>
        <w:ind w:firstLine="709"/>
        <w:rPr>
          <w:rFonts w:asciiTheme="minorHAnsi" w:hAnsiTheme="minorHAnsi" w:cstheme="minorHAnsi"/>
          <w:sz w:val="20"/>
          <w:szCs w:val="20"/>
        </w:rPr>
      </w:pPr>
    </w:p>
    <w:p w14:paraId="40D04B67" w14:textId="49A91AD2" w:rsidR="005C2F01" w:rsidRPr="004F677F" w:rsidRDefault="005C2F01" w:rsidP="001A4C59">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The opinion provided by L. Ayres about the dating of the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is that he assumes that Augustine began to write his work in 400-405. He agrees with A.</w:t>
      </w:r>
      <w:r w:rsidR="00910F08">
        <w:rPr>
          <w:rFonts w:asciiTheme="minorHAnsi" w:hAnsiTheme="minorHAnsi" w:cstheme="minorHAnsi"/>
          <w:lang w:val="en-GB"/>
        </w:rPr>
        <w:t> </w:t>
      </w:r>
      <w:r w:rsidRPr="004F677F">
        <w:rPr>
          <w:rFonts w:asciiTheme="minorHAnsi" w:hAnsiTheme="minorHAnsi" w:cstheme="minorHAnsi"/>
          <w:lang w:val="en-GB"/>
        </w:rPr>
        <w:t xml:space="preserve">M. La </w:t>
      </w:r>
      <w:proofErr w:type="spellStart"/>
      <w:r w:rsidRPr="004F677F">
        <w:rPr>
          <w:rFonts w:asciiTheme="minorHAnsi" w:hAnsiTheme="minorHAnsi" w:cstheme="minorHAnsi"/>
          <w:lang w:val="en-GB"/>
        </w:rPr>
        <w:t>Bonnardière</w:t>
      </w:r>
      <w:proofErr w:type="spellEnd"/>
      <w:r w:rsidRPr="004F677F">
        <w:rPr>
          <w:rFonts w:asciiTheme="minorHAnsi" w:hAnsiTheme="minorHAnsi" w:cstheme="minorHAnsi"/>
          <w:lang w:val="en-GB"/>
        </w:rPr>
        <w:t xml:space="preserve"> that the books 2-4 were written </w:t>
      </w:r>
      <w:proofErr w:type="gramStart"/>
      <w:r w:rsidRPr="004F677F">
        <w:rPr>
          <w:rFonts w:asciiTheme="minorHAnsi" w:hAnsiTheme="minorHAnsi" w:cstheme="minorHAnsi"/>
          <w:lang w:val="en-GB"/>
        </w:rPr>
        <w:t>between 411-415</w:t>
      </w:r>
      <w:proofErr w:type="gramEnd"/>
      <w:r w:rsidRPr="004F677F">
        <w:rPr>
          <w:rFonts w:asciiTheme="minorHAnsi" w:hAnsiTheme="minorHAnsi" w:cstheme="minorHAnsi"/>
          <w:lang w:val="en-GB"/>
        </w:rPr>
        <w:t>, thus he is arguing that he found</w:t>
      </w:r>
      <w:r w:rsidR="00D605C5" w:rsidRPr="004F677F">
        <w:rPr>
          <w:rFonts w:asciiTheme="minorHAnsi" w:hAnsiTheme="minorHAnsi" w:cstheme="minorHAnsi"/>
          <w:lang w:val="en-GB"/>
        </w:rPr>
        <w:t xml:space="preserve"> a significant material which</w:t>
      </w:r>
      <w:r w:rsidRPr="004F677F">
        <w:rPr>
          <w:rFonts w:asciiTheme="minorHAnsi" w:hAnsiTheme="minorHAnsi" w:cstheme="minorHAnsi"/>
          <w:lang w:val="en-GB"/>
        </w:rPr>
        <w:t xml:space="preserve"> </w:t>
      </w:r>
      <w:r w:rsidR="00D605C5" w:rsidRPr="004F677F">
        <w:rPr>
          <w:rFonts w:asciiTheme="minorHAnsi" w:hAnsiTheme="minorHAnsi" w:cstheme="minorHAnsi"/>
          <w:lang w:val="en-GB"/>
        </w:rPr>
        <w:t>originates</w:t>
      </w:r>
      <w:r w:rsidRPr="004F677F">
        <w:rPr>
          <w:rFonts w:asciiTheme="minorHAnsi" w:hAnsiTheme="minorHAnsi" w:cstheme="minorHAnsi"/>
          <w:lang w:val="en-GB"/>
        </w:rPr>
        <w:t xml:space="preserve"> in the texts from 400-410, hence is stating that this material is not having such a great </w:t>
      </w:r>
      <w:r w:rsidRPr="007B3855">
        <w:rPr>
          <w:rFonts w:asciiTheme="minorHAnsi" w:hAnsiTheme="minorHAnsi" w:cstheme="minorHAnsi"/>
          <w:spacing w:val="-2"/>
          <w:lang w:val="en-GB"/>
        </w:rPr>
        <w:t>significance on the dating of the treatise. Though, L. Ayres does not completely agree</w:t>
      </w:r>
      <w:r w:rsidR="00D605C5" w:rsidRPr="004F677F">
        <w:rPr>
          <w:rFonts w:asciiTheme="minorHAnsi" w:hAnsiTheme="minorHAnsi" w:cstheme="minorHAnsi"/>
          <w:lang w:val="en-GB"/>
        </w:rPr>
        <w:t xml:space="preserve"> </w:t>
      </w:r>
      <w:r w:rsidRPr="004F677F">
        <w:rPr>
          <w:rFonts w:asciiTheme="minorHAnsi" w:hAnsiTheme="minorHAnsi" w:cstheme="minorHAnsi"/>
          <w:lang w:val="en-GB"/>
        </w:rPr>
        <w:t>with A.</w:t>
      </w:r>
      <w:r w:rsidR="00910F08">
        <w:rPr>
          <w:rFonts w:asciiTheme="minorHAnsi" w:hAnsiTheme="minorHAnsi" w:cstheme="minorHAnsi"/>
          <w:lang w:val="en-GB"/>
        </w:rPr>
        <w:t> </w:t>
      </w:r>
      <w:r w:rsidRPr="004F677F">
        <w:rPr>
          <w:rFonts w:asciiTheme="minorHAnsi" w:hAnsiTheme="minorHAnsi" w:cstheme="minorHAnsi"/>
          <w:lang w:val="en-GB"/>
        </w:rPr>
        <w:t xml:space="preserve">M. La </w:t>
      </w:r>
      <w:proofErr w:type="spellStart"/>
      <w:r w:rsidRPr="004F677F">
        <w:rPr>
          <w:rFonts w:asciiTheme="minorHAnsi" w:hAnsiTheme="minorHAnsi" w:cstheme="minorHAnsi"/>
          <w:lang w:val="en-GB"/>
        </w:rPr>
        <w:t>Bonnardière</w:t>
      </w:r>
      <w:proofErr w:type="spellEnd"/>
      <w:r w:rsidR="005D51F4" w:rsidRPr="004F677F">
        <w:rPr>
          <w:rFonts w:asciiTheme="minorHAnsi" w:hAnsiTheme="minorHAnsi" w:cstheme="minorHAnsi"/>
          <w:lang w:val="en-GB"/>
        </w:rPr>
        <w:t xml:space="preserve"> about the dating of the books 5-7</w:t>
      </w:r>
      <w:r w:rsidRPr="004F677F">
        <w:rPr>
          <w:rFonts w:asciiTheme="minorHAnsi" w:hAnsiTheme="minorHAnsi" w:cstheme="minorHAnsi"/>
          <w:lang w:val="en-GB"/>
        </w:rPr>
        <w:t xml:space="preserve"> after 416, and other </w:t>
      </w:r>
      <w:r w:rsidRPr="00306505">
        <w:rPr>
          <w:rFonts w:asciiTheme="minorHAnsi" w:hAnsiTheme="minorHAnsi" w:cstheme="minorHAnsi"/>
          <w:spacing w:val="-2"/>
          <w:lang w:val="en-GB"/>
        </w:rPr>
        <w:t>opinions are concluding that maybe Augustine be</w:t>
      </w:r>
      <w:r w:rsidR="00D40AA3" w:rsidRPr="00306505">
        <w:rPr>
          <w:rFonts w:asciiTheme="minorHAnsi" w:hAnsiTheme="minorHAnsi" w:cstheme="minorHAnsi"/>
          <w:spacing w:val="-2"/>
          <w:lang w:val="en-GB"/>
        </w:rPr>
        <w:t xml:space="preserve">gin to work on them after 414, </w:t>
      </w:r>
      <w:r w:rsidRPr="00306505">
        <w:rPr>
          <w:rFonts w:asciiTheme="minorHAnsi" w:hAnsiTheme="minorHAnsi" w:cstheme="minorHAnsi"/>
          <w:spacing w:val="-2"/>
          <w:lang w:val="en-GB"/>
        </w:rPr>
        <w:t>with</w:t>
      </w:r>
      <w:r w:rsidRPr="004F677F">
        <w:rPr>
          <w:rFonts w:asciiTheme="minorHAnsi" w:hAnsiTheme="minorHAnsi" w:cstheme="minorHAnsi"/>
          <w:lang w:val="en-GB"/>
        </w:rPr>
        <w:t xml:space="preserve"> the amendment that it can be established that the books which we do know now have been redacted. Though, unlike A.</w:t>
      </w:r>
      <w:r w:rsidR="00910F08">
        <w:rPr>
          <w:rFonts w:asciiTheme="minorHAnsi" w:hAnsiTheme="minorHAnsi" w:cstheme="minorHAnsi"/>
          <w:lang w:val="en-GB"/>
        </w:rPr>
        <w:t> </w:t>
      </w:r>
      <w:r w:rsidRPr="004F677F">
        <w:rPr>
          <w:rFonts w:asciiTheme="minorHAnsi" w:hAnsiTheme="minorHAnsi" w:cstheme="minorHAnsi"/>
          <w:lang w:val="en-GB"/>
        </w:rPr>
        <w:t xml:space="preserve">M. La </w:t>
      </w:r>
      <w:proofErr w:type="spellStart"/>
      <w:r w:rsidRPr="004F677F">
        <w:rPr>
          <w:rFonts w:asciiTheme="minorHAnsi" w:hAnsiTheme="minorHAnsi" w:cstheme="minorHAnsi"/>
          <w:lang w:val="en-GB"/>
        </w:rPr>
        <w:t>Bonnardière</w:t>
      </w:r>
      <w:proofErr w:type="spellEnd"/>
      <w:r w:rsidRPr="004F677F">
        <w:rPr>
          <w:rFonts w:asciiTheme="minorHAnsi" w:hAnsiTheme="minorHAnsi" w:cstheme="minorHAnsi"/>
          <w:lang w:val="en-GB"/>
        </w:rPr>
        <w:t>, L. Ayres has th</w:t>
      </w:r>
      <w:r w:rsidR="00B672C7" w:rsidRPr="004F677F">
        <w:rPr>
          <w:rFonts w:asciiTheme="minorHAnsi" w:hAnsiTheme="minorHAnsi" w:cstheme="minorHAnsi"/>
          <w:lang w:val="en-GB"/>
        </w:rPr>
        <w:t>e certitude that books 5-12</w:t>
      </w:r>
      <w:r w:rsidR="00B672C7" w:rsidRPr="004F677F">
        <w:rPr>
          <w:rFonts w:asciiTheme="minorHAnsi" w:hAnsiTheme="minorHAnsi" w:cstheme="minorHAnsi"/>
          <w:vertAlign w:val="superscript"/>
          <w:lang w:val="en-GB"/>
        </w:rPr>
        <w:t>a</w:t>
      </w:r>
      <w:r w:rsidR="00216E19" w:rsidRPr="004F677F">
        <w:rPr>
          <w:rFonts w:asciiTheme="minorHAnsi" w:hAnsiTheme="minorHAnsi" w:cstheme="minorHAnsi"/>
          <w:lang w:val="en-GB"/>
        </w:rPr>
        <w:t xml:space="preserve"> were written between 414 and </w:t>
      </w:r>
      <w:r w:rsidR="00C25C2E" w:rsidRPr="004F677F">
        <w:rPr>
          <w:rFonts w:asciiTheme="minorHAnsi" w:hAnsiTheme="minorHAnsi" w:cstheme="minorHAnsi"/>
          <w:lang w:val="en-GB"/>
        </w:rPr>
        <w:t xml:space="preserve">418, </w:t>
      </w:r>
      <w:r w:rsidRPr="004F677F">
        <w:rPr>
          <w:rFonts w:asciiTheme="minorHAnsi" w:hAnsiTheme="minorHAnsi" w:cstheme="minorHAnsi"/>
          <w:lang w:val="en-GB"/>
        </w:rPr>
        <w:t>and the last ones between 419</w:t>
      </w:r>
      <w:r w:rsidR="004F677F">
        <w:rPr>
          <w:rFonts w:asciiTheme="minorHAnsi" w:hAnsiTheme="minorHAnsi" w:cstheme="minorHAnsi"/>
          <w:lang w:val="en-GB"/>
        </w:rPr>
        <w:t xml:space="preserve"> and </w:t>
      </w:r>
      <w:r w:rsidRPr="004F677F">
        <w:rPr>
          <w:rFonts w:asciiTheme="minorHAnsi" w:hAnsiTheme="minorHAnsi" w:cstheme="minorHAnsi"/>
          <w:lang w:val="en-GB"/>
        </w:rPr>
        <w:t>427</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16"/>
      </w:r>
    </w:p>
    <w:p w14:paraId="1BC0F405" w14:textId="103D2985" w:rsidR="0015052D" w:rsidRPr="004F677F" w:rsidRDefault="005C2F01" w:rsidP="001A4C59">
      <w:pPr>
        <w:spacing w:line="233" w:lineRule="auto"/>
        <w:ind w:firstLine="709"/>
        <w:rPr>
          <w:rFonts w:asciiTheme="minorHAnsi" w:hAnsiTheme="minorHAnsi" w:cstheme="minorHAnsi"/>
          <w:lang w:val="en-GB"/>
        </w:rPr>
      </w:pPr>
      <w:r w:rsidRPr="008D1C58">
        <w:rPr>
          <w:rFonts w:asciiTheme="minorHAnsi" w:hAnsiTheme="minorHAnsi" w:cstheme="minorHAnsi"/>
          <w:spacing w:val="-2"/>
          <w:lang w:val="en-GB"/>
        </w:rPr>
        <w:t xml:space="preserve">A. </w:t>
      </w:r>
      <w:proofErr w:type="spellStart"/>
      <w:r w:rsidRPr="008D1C58">
        <w:rPr>
          <w:rFonts w:asciiTheme="minorHAnsi" w:hAnsiTheme="minorHAnsi" w:cstheme="minorHAnsi"/>
          <w:spacing w:val="-2"/>
          <w:lang w:val="en-GB"/>
        </w:rPr>
        <w:t>Trapè’s</w:t>
      </w:r>
      <w:proofErr w:type="spellEnd"/>
      <w:r w:rsidRPr="008D1C58">
        <w:rPr>
          <w:rFonts w:asciiTheme="minorHAnsi" w:hAnsiTheme="minorHAnsi" w:cstheme="minorHAnsi"/>
          <w:spacing w:val="-2"/>
          <w:lang w:val="en-GB"/>
        </w:rPr>
        <w:t xml:space="preserve"> final assumption about the dating of the treatise is that Augustine</w:t>
      </w:r>
      <w:r w:rsidRPr="004F677F">
        <w:rPr>
          <w:rFonts w:asciiTheme="minorHAnsi" w:hAnsiTheme="minorHAnsi" w:cstheme="minorHAnsi"/>
          <w:lang w:val="en-GB"/>
        </w:rPr>
        <w:t xml:space="preserve"> begin to work on it in 399 and a provisory redaction had place in 412 and the final redaction took place between 420</w:t>
      </w:r>
      <w:r w:rsidR="00380A39">
        <w:rPr>
          <w:rFonts w:asciiTheme="minorHAnsi" w:hAnsiTheme="minorHAnsi" w:cstheme="minorHAnsi"/>
          <w:lang w:val="en-GB"/>
        </w:rPr>
        <w:t xml:space="preserve"> and </w:t>
      </w:r>
      <w:r w:rsidRPr="004F677F">
        <w:rPr>
          <w:rFonts w:asciiTheme="minorHAnsi" w:hAnsiTheme="minorHAnsi" w:cstheme="minorHAnsi"/>
          <w:lang w:val="en-GB"/>
        </w:rPr>
        <w:t>421</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17"/>
      </w:r>
    </w:p>
    <w:p w14:paraId="618294B8" w14:textId="77777777" w:rsidR="001716F6" w:rsidRDefault="001716F6">
      <w:pPr>
        <w:jc w:val="left"/>
        <w:rPr>
          <w:rFonts w:asciiTheme="minorHAnsi" w:hAnsiTheme="minorHAnsi" w:cstheme="minorHAnsi"/>
          <w:sz w:val="20"/>
          <w:szCs w:val="20"/>
          <w:lang w:val="en-GB"/>
        </w:rPr>
      </w:pPr>
      <w:r>
        <w:rPr>
          <w:rFonts w:asciiTheme="minorHAnsi" w:hAnsiTheme="minorHAnsi" w:cstheme="minorHAnsi"/>
          <w:sz w:val="20"/>
          <w:szCs w:val="20"/>
          <w:lang w:val="en-GB"/>
        </w:rPr>
        <w:br w:type="page"/>
      </w:r>
    </w:p>
    <w:p w14:paraId="0419D1D6" w14:textId="1EF614A4" w:rsidR="005C2F01" w:rsidRPr="004F677F" w:rsidRDefault="005D51F4" w:rsidP="001A4C59">
      <w:pPr>
        <w:spacing w:line="233" w:lineRule="auto"/>
        <w:ind w:firstLine="709"/>
        <w:rPr>
          <w:rFonts w:asciiTheme="minorHAnsi" w:hAnsiTheme="minorHAnsi" w:cstheme="minorHAnsi"/>
          <w:b/>
          <w:lang w:val="en-GB"/>
        </w:rPr>
      </w:pPr>
      <w:r w:rsidRPr="004F677F">
        <w:rPr>
          <w:rFonts w:asciiTheme="minorHAnsi" w:hAnsiTheme="minorHAnsi" w:cstheme="minorHAnsi"/>
          <w:b/>
          <w:lang w:val="en-GB"/>
        </w:rPr>
        <w:lastRenderedPageBreak/>
        <w:t>2. The books 1-2</w:t>
      </w:r>
      <w:r w:rsidR="005C2F01" w:rsidRPr="004F677F">
        <w:rPr>
          <w:rFonts w:asciiTheme="minorHAnsi" w:hAnsiTheme="minorHAnsi" w:cstheme="minorHAnsi"/>
          <w:b/>
          <w:lang w:val="en-GB"/>
        </w:rPr>
        <w:t xml:space="preserve"> of the treatise </w:t>
      </w:r>
      <w:r w:rsidR="005C2F01" w:rsidRPr="004F677F">
        <w:rPr>
          <w:rFonts w:asciiTheme="minorHAnsi" w:hAnsiTheme="minorHAnsi" w:cstheme="minorHAnsi"/>
          <w:b/>
          <w:i/>
          <w:lang w:val="en-GB"/>
        </w:rPr>
        <w:t>On the Trinity</w:t>
      </w:r>
    </w:p>
    <w:p w14:paraId="6D93BB5B" w14:textId="77777777" w:rsidR="005C2F01" w:rsidRPr="007D3420" w:rsidRDefault="005C2F01" w:rsidP="001A4C59">
      <w:pPr>
        <w:spacing w:line="233" w:lineRule="auto"/>
        <w:ind w:firstLine="709"/>
        <w:rPr>
          <w:rFonts w:asciiTheme="minorHAnsi" w:hAnsiTheme="minorHAnsi" w:cstheme="minorHAnsi"/>
          <w:sz w:val="20"/>
          <w:szCs w:val="20"/>
          <w:lang w:val="en-GB"/>
        </w:rPr>
      </w:pPr>
    </w:p>
    <w:p w14:paraId="4E43F96F" w14:textId="76A0AA24" w:rsidR="005C2F01" w:rsidRPr="004F677F" w:rsidRDefault="005C2F01" w:rsidP="00E320CE">
      <w:pPr>
        <w:spacing w:line="233" w:lineRule="auto"/>
        <w:ind w:firstLine="709"/>
        <w:rPr>
          <w:rFonts w:asciiTheme="minorHAnsi" w:hAnsiTheme="minorHAnsi" w:cstheme="minorHAnsi"/>
          <w:lang w:val="en-GB"/>
        </w:rPr>
      </w:pPr>
      <w:r w:rsidRPr="002E2CE6">
        <w:rPr>
          <w:rFonts w:asciiTheme="minorHAnsi" w:hAnsiTheme="minorHAnsi" w:cstheme="minorHAnsi"/>
          <w:spacing w:val="-2"/>
          <w:lang w:val="en-GB"/>
        </w:rPr>
        <w:t>In the previous section of this paper we have traced the history of Augustine’s</w:t>
      </w:r>
      <w:r w:rsidRPr="004F677F">
        <w:rPr>
          <w:rFonts w:asciiTheme="minorHAnsi" w:hAnsiTheme="minorHAnsi" w:cstheme="minorHAnsi"/>
          <w:lang w:val="en-GB"/>
        </w:rPr>
        <w:t xml:space="preserv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and the periods of time in which it was composed. The Bishop of Hippo noted in the letter send to Aurelius, that he began to write his treatise “as being a young man and finished it as being old”</w:t>
      </w:r>
      <w:r w:rsidR="0015052D" w:rsidRPr="004F677F">
        <w:rPr>
          <w:rFonts w:asciiTheme="minorHAnsi" w:hAnsiTheme="minorHAnsi" w:cstheme="minorHAnsi"/>
          <w:lang w:val="en-GB"/>
        </w:rPr>
        <w:t>.</w:t>
      </w:r>
      <w:r w:rsidR="00B672C7" w:rsidRPr="004F677F">
        <w:rPr>
          <w:rStyle w:val="FootnoteReference"/>
          <w:rFonts w:asciiTheme="minorHAnsi" w:hAnsiTheme="minorHAnsi" w:cstheme="minorHAnsi"/>
          <w:lang w:val="en-GB"/>
        </w:rPr>
        <w:footnoteReference w:id="18"/>
      </w:r>
      <w:r w:rsidRPr="004F677F">
        <w:rPr>
          <w:rFonts w:asciiTheme="minorHAnsi" w:hAnsiTheme="minorHAnsi" w:cstheme="minorHAnsi"/>
          <w:lang w:val="en-GB"/>
        </w:rPr>
        <w:t xml:space="preserve"> Perhaps this is one of the reasons for which most of the researchers are putting </w:t>
      </w:r>
      <w:r w:rsidR="005D51F4" w:rsidRPr="004F677F">
        <w:rPr>
          <w:rFonts w:asciiTheme="minorHAnsi" w:hAnsiTheme="minorHAnsi" w:cstheme="minorHAnsi"/>
          <w:lang w:val="en-GB"/>
        </w:rPr>
        <w:t>a separate debate on the books 1-4</w:t>
      </w:r>
      <w:r w:rsidRPr="004F677F">
        <w:rPr>
          <w:rFonts w:asciiTheme="minorHAnsi" w:hAnsiTheme="minorHAnsi" w:cstheme="minorHAnsi"/>
          <w:lang w:val="en-GB"/>
        </w:rPr>
        <w:t xml:space="preserve">, </w:t>
      </w:r>
      <w:r w:rsidRPr="00EF0672">
        <w:rPr>
          <w:rFonts w:asciiTheme="minorHAnsi" w:hAnsiTheme="minorHAnsi" w:cstheme="minorHAnsi"/>
          <w:spacing w:val="-2"/>
          <w:lang w:val="en-GB"/>
        </w:rPr>
        <w:t>due to the fact that they are appertaining to his youth writings</w:t>
      </w:r>
      <w:r w:rsidR="0015052D" w:rsidRPr="00EF0672">
        <w:rPr>
          <w:rFonts w:asciiTheme="minorHAnsi" w:hAnsiTheme="minorHAnsi" w:cstheme="minorHAnsi"/>
          <w:spacing w:val="-2"/>
          <w:lang w:val="en-GB"/>
        </w:rPr>
        <w:t>.</w:t>
      </w:r>
      <w:r w:rsidRPr="00EF0672">
        <w:rPr>
          <w:rStyle w:val="FootnoteReference"/>
          <w:rFonts w:asciiTheme="minorHAnsi" w:hAnsiTheme="minorHAnsi" w:cstheme="minorHAnsi"/>
          <w:spacing w:val="-2"/>
          <w:lang w:val="en-GB"/>
        </w:rPr>
        <w:footnoteReference w:id="19"/>
      </w:r>
      <w:r w:rsidRPr="00EF0672">
        <w:rPr>
          <w:rFonts w:asciiTheme="minorHAnsi" w:hAnsiTheme="minorHAnsi" w:cstheme="minorHAnsi"/>
          <w:spacing w:val="-2"/>
          <w:lang w:val="en-GB"/>
        </w:rPr>
        <w:t xml:space="preserve"> It is not the intention</w:t>
      </w:r>
      <w:r w:rsidRPr="004F677F">
        <w:rPr>
          <w:rFonts w:asciiTheme="minorHAnsi" w:hAnsiTheme="minorHAnsi" w:cstheme="minorHAnsi"/>
          <w:lang w:val="en-GB"/>
        </w:rPr>
        <w:t xml:space="preserve"> of this paper to continue the debate about this fact, even though in the next part of the paper we have choose to focus o</w:t>
      </w:r>
      <w:r w:rsidR="005D51F4" w:rsidRPr="004F677F">
        <w:rPr>
          <w:rFonts w:asciiTheme="minorHAnsi" w:hAnsiTheme="minorHAnsi" w:cstheme="minorHAnsi"/>
          <w:lang w:val="en-GB"/>
        </w:rPr>
        <w:t>ur attention only on the books 1-2</w:t>
      </w:r>
      <w:r w:rsidRPr="004F677F">
        <w:rPr>
          <w:rFonts w:asciiTheme="minorHAnsi" w:hAnsiTheme="minorHAnsi" w:cstheme="minorHAnsi"/>
          <w:lang w:val="en-GB"/>
        </w:rPr>
        <w:t xml:space="preserve"> of the </w:t>
      </w:r>
      <w:r w:rsidRPr="00403F0D">
        <w:rPr>
          <w:rFonts w:asciiTheme="minorHAnsi" w:hAnsiTheme="minorHAnsi" w:cstheme="minorHAnsi"/>
          <w:spacing w:val="-2"/>
          <w:lang w:val="en-GB"/>
        </w:rPr>
        <w:t>treatise, and we will ask the reader as Augustine wanted, to be aware of the fact that</w:t>
      </w:r>
      <w:r w:rsidRPr="004F677F">
        <w:rPr>
          <w:rFonts w:asciiTheme="minorHAnsi" w:hAnsiTheme="minorHAnsi" w:cstheme="minorHAnsi"/>
          <w:lang w:val="en-GB"/>
        </w:rPr>
        <w:t xml:space="preserve"> these books </w:t>
      </w:r>
      <w:r w:rsidR="003C2476" w:rsidRPr="004F677F">
        <w:rPr>
          <w:rFonts w:asciiTheme="minorHAnsi" w:hAnsiTheme="minorHAnsi" w:cstheme="minorHAnsi"/>
          <w:lang w:val="en-GB"/>
        </w:rPr>
        <w:t>were edited in his elder years.</w:t>
      </w:r>
    </w:p>
    <w:p w14:paraId="20C4F583" w14:textId="03527597" w:rsidR="005C2F01" w:rsidRPr="004F677F" w:rsidRDefault="005C2F01" w:rsidP="00E320CE">
      <w:pPr>
        <w:spacing w:line="233" w:lineRule="auto"/>
        <w:ind w:firstLine="709"/>
        <w:rPr>
          <w:rFonts w:asciiTheme="minorHAnsi" w:hAnsiTheme="minorHAnsi" w:cstheme="minorHAnsi"/>
          <w:lang w:val="en-GB"/>
        </w:rPr>
      </w:pPr>
      <w:r w:rsidRPr="004F677F">
        <w:rPr>
          <w:rFonts w:asciiTheme="minorHAnsi" w:hAnsiTheme="minorHAnsi" w:cstheme="minorHAnsi"/>
          <w:lang w:val="en-GB"/>
        </w:rPr>
        <w:t xml:space="preserve">The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as A. </w:t>
      </w:r>
      <w:proofErr w:type="spellStart"/>
      <w:r w:rsidRPr="004F677F">
        <w:rPr>
          <w:rFonts w:asciiTheme="minorHAnsi" w:hAnsiTheme="minorHAnsi" w:cstheme="minorHAnsi"/>
          <w:lang w:val="en-GB"/>
        </w:rPr>
        <w:t>Trapè</w:t>
      </w:r>
      <w:proofErr w:type="spellEnd"/>
      <w:r w:rsidRPr="004F677F">
        <w:rPr>
          <w:rFonts w:asciiTheme="minorHAnsi" w:hAnsiTheme="minorHAnsi" w:cstheme="minorHAnsi"/>
          <w:lang w:val="en-GB"/>
        </w:rPr>
        <w:t xml:space="preserve"> remarked</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0"/>
      </w:r>
      <w:r w:rsidRPr="004F677F">
        <w:rPr>
          <w:rFonts w:asciiTheme="minorHAnsi" w:hAnsiTheme="minorHAnsi" w:cstheme="minorHAnsi"/>
          <w:lang w:val="en-GB"/>
        </w:rPr>
        <w:t xml:space="preserve"> is not addressed to a </w:t>
      </w:r>
      <w:r w:rsidRPr="00527F07">
        <w:rPr>
          <w:rFonts w:asciiTheme="minorHAnsi" w:hAnsiTheme="minorHAnsi" w:cstheme="minorHAnsi"/>
          <w:spacing w:val="-6"/>
          <w:lang w:val="en-GB"/>
        </w:rPr>
        <w:t>particular reci</w:t>
      </w:r>
      <w:r w:rsidR="005D51F4" w:rsidRPr="00527F07">
        <w:rPr>
          <w:rFonts w:asciiTheme="minorHAnsi" w:hAnsiTheme="minorHAnsi" w:cstheme="minorHAnsi"/>
          <w:spacing w:val="-6"/>
          <w:lang w:val="en-GB"/>
        </w:rPr>
        <w:t xml:space="preserve">pient, in the first chapter of book 1 </w:t>
      </w:r>
      <w:r w:rsidRPr="00527F07">
        <w:rPr>
          <w:rFonts w:asciiTheme="minorHAnsi" w:hAnsiTheme="minorHAnsi" w:cstheme="minorHAnsi"/>
          <w:spacing w:val="-6"/>
          <w:lang w:val="en-GB"/>
        </w:rPr>
        <w:t>of the treatise Augustine is announcing</w:t>
      </w:r>
      <w:r w:rsidRPr="004F677F">
        <w:rPr>
          <w:rFonts w:asciiTheme="minorHAnsi" w:hAnsiTheme="minorHAnsi" w:cstheme="minorHAnsi"/>
          <w:lang w:val="en-GB"/>
        </w:rPr>
        <w:t xml:space="preserve"> what was his intention when he began to write his treatise and he distinguishes between three categories of people, he wrote:</w:t>
      </w:r>
    </w:p>
    <w:p w14:paraId="32CBE683" w14:textId="779E9529" w:rsidR="005C2F01" w:rsidRPr="004F677F" w:rsidRDefault="005C2F01" w:rsidP="00E320CE">
      <w:pPr>
        <w:spacing w:before="240" w:after="240" w:line="233" w:lineRule="auto"/>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 xml:space="preserve">(1) Now one class of such men </w:t>
      </w:r>
      <w:r w:rsidR="00EB1F8B" w:rsidRPr="004F677F">
        <w:rPr>
          <w:rFonts w:asciiTheme="minorHAnsi" w:hAnsiTheme="minorHAnsi" w:cstheme="minorHAnsi"/>
          <w:sz w:val="20"/>
          <w:szCs w:val="20"/>
          <w:lang w:val="en-GB"/>
        </w:rPr>
        <w:t>endeavour</w:t>
      </w:r>
      <w:r w:rsidRPr="004F677F">
        <w:rPr>
          <w:rFonts w:asciiTheme="minorHAnsi" w:hAnsiTheme="minorHAnsi" w:cstheme="minorHAnsi"/>
          <w:sz w:val="20"/>
          <w:szCs w:val="20"/>
          <w:lang w:val="en-GB"/>
        </w:rPr>
        <w:t xml:space="preserve"> to transfer to things incorporeal and spiritual the ideas they have formed, whether through experience of the bodily </w:t>
      </w:r>
      <w:r w:rsidRPr="00307D3E">
        <w:rPr>
          <w:rFonts w:asciiTheme="minorHAnsi" w:hAnsiTheme="minorHAnsi" w:cstheme="minorHAnsi"/>
          <w:spacing w:val="-4"/>
          <w:sz w:val="20"/>
          <w:szCs w:val="20"/>
          <w:lang w:val="en-GB"/>
        </w:rPr>
        <w:t>senses, or by natural human wit and diligent quickness, or by the aid of art, from things</w:t>
      </w:r>
      <w:r w:rsidRPr="004F677F">
        <w:rPr>
          <w:rFonts w:asciiTheme="minorHAnsi" w:hAnsiTheme="minorHAnsi" w:cstheme="minorHAnsi"/>
          <w:sz w:val="20"/>
          <w:szCs w:val="20"/>
          <w:lang w:val="en-GB"/>
        </w:rPr>
        <w:t xml:space="preserve"> corporeal; so as to seek to measure and conceive of the former by the latter. (2) </w:t>
      </w:r>
      <w:r w:rsidRPr="006A3132">
        <w:rPr>
          <w:rFonts w:asciiTheme="minorHAnsi" w:hAnsiTheme="minorHAnsi" w:cstheme="minorHAnsi"/>
          <w:spacing w:val="-2"/>
          <w:sz w:val="20"/>
          <w:szCs w:val="20"/>
          <w:lang w:val="en-GB"/>
        </w:rPr>
        <w:t>Others, again, frame whatever sentiments they may have concerning God according</w:t>
      </w:r>
      <w:r w:rsidRPr="004F677F">
        <w:rPr>
          <w:rFonts w:asciiTheme="minorHAnsi" w:hAnsiTheme="minorHAnsi" w:cstheme="minorHAnsi"/>
          <w:sz w:val="20"/>
          <w:szCs w:val="20"/>
          <w:lang w:val="en-GB"/>
        </w:rPr>
        <w:t xml:space="preserve"> to the nature of affections of the human mind; and through this error they govern their discourse, in disputing concerning God according to the </w:t>
      </w:r>
      <w:r w:rsidRPr="004F677F">
        <w:rPr>
          <w:rFonts w:asciiTheme="minorHAnsi" w:hAnsiTheme="minorHAnsi" w:cstheme="minorHAnsi"/>
          <w:sz w:val="20"/>
          <w:szCs w:val="20"/>
          <w:lang w:val="en-GB"/>
        </w:rPr>
        <w:lastRenderedPageBreak/>
        <w:t xml:space="preserve">nature or affections of the human mind; and through this error they govern their discourse, in disputing concerning God, by distorted and fallacious rule. (3) While yet a third class strive indeed to transcend the whole creation, which doubtless is changeable, in order to </w:t>
      </w:r>
      <w:r w:rsidRPr="00BF2EE7">
        <w:rPr>
          <w:rFonts w:asciiTheme="minorHAnsi" w:hAnsiTheme="minorHAnsi" w:cstheme="minorHAnsi"/>
          <w:spacing w:val="-4"/>
          <w:sz w:val="20"/>
          <w:szCs w:val="20"/>
          <w:lang w:val="en-GB"/>
        </w:rPr>
        <w:t>raise their thought to the unchangeable substance, which is God; but being weighed</w:t>
      </w:r>
      <w:r w:rsidRPr="004F677F">
        <w:rPr>
          <w:rFonts w:asciiTheme="minorHAnsi" w:hAnsiTheme="minorHAnsi" w:cstheme="minorHAnsi"/>
          <w:sz w:val="20"/>
          <w:szCs w:val="20"/>
          <w:lang w:val="en-GB"/>
        </w:rPr>
        <w:t xml:space="preserve"> down by the burden of mortality, whilst they both would seem to know what they do not, and cannot know what they would, preclude themselves from entering the </w:t>
      </w:r>
      <w:r w:rsidRPr="00EC6965">
        <w:rPr>
          <w:rFonts w:asciiTheme="minorHAnsi" w:hAnsiTheme="minorHAnsi" w:cstheme="minorHAnsi"/>
          <w:spacing w:val="-2"/>
          <w:sz w:val="20"/>
          <w:szCs w:val="20"/>
          <w:lang w:val="en-GB"/>
        </w:rPr>
        <w:t>very path of understanding, by an over-bold affirmation of their own presumptuous</w:t>
      </w:r>
      <w:r w:rsidRPr="004F677F">
        <w:rPr>
          <w:rFonts w:asciiTheme="minorHAnsi" w:hAnsiTheme="minorHAnsi" w:cstheme="minorHAnsi"/>
          <w:sz w:val="20"/>
          <w:szCs w:val="20"/>
          <w:lang w:val="en-GB"/>
        </w:rPr>
        <w:t xml:space="preserve"> judgements choosing rather not to correct their own opinion when it is perverse, than to change that which they have once defended.</w:t>
      </w:r>
      <w:r w:rsidRPr="004F677F">
        <w:rPr>
          <w:rStyle w:val="FootnoteReference"/>
          <w:rFonts w:asciiTheme="minorHAnsi" w:hAnsiTheme="minorHAnsi" w:cstheme="minorHAnsi"/>
          <w:sz w:val="20"/>
          <w:szCs w:val="20"/>
          <w:lang w:val="en-GB"/>
        </w:rPr>
        <w:footnoteReference w:id="21"/>
      </w:r>
      <w:r w:rsidRPr="004F677F">
        <w:rPr>
          <w:rFonts w:asciiTheme="minorHAnsi" w:hAnsiTheme="minorHAnsi" w:cstheme="minorHAnsi"/>
          <w:sz w:val="20"/>
          <w:szCs w:val="20"/>
          <w:lang w:val="en-GB"/>
        </w:rPr>
        <w:t xml:space="preserve"> </w:t>
      </w:r>
    </w:p>
    <w:p w14:paraId="0E47B57C" w14:textId="77777777" w:rsidR="00526450"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 xml:space="preserve">The intention of Augustine was to sketch the fact that each category of </w:t>
      </w:r>
      <w:r w:rsidRPr="008625C7">
        <w:rPr>
          <w:rFonts w:asciiTheme="minorHAnsi" w:hAnsiTheme="minorHAnsi" w:cstheme="minorHAnsi"/>
          <w:spacing w:val="-4"/>
          <w:lang w:val="en-GB"/>
        </w:rPr>
        <w:t>people is finding themselves in error. The first one is basing his knowledge on corporeal</w:t>
      </w:r>
      <w:r w:rsidRPr="004F677F">
        <w:rPr>
          <w:rFonts w:asciiTheme="minorHAnsi" w:hAnsiTheme="minorHAnsi" w:cstheme="minorHAnsi"/>
          <w:lang w:val="en-GB"/>
        </w:rPr>
        <w:t xml:space="preserve"> existence, the second one on the affection of the human mind, and the third one is </w:t>
      </w:r>
      <w:r w:rsidRPr="00A31664">
        <w:rPr>
          <w:rFonts w:asciiTheme="minorHAnsi" w:hAnsiTheme="minorHAnsi" w:cstheme="minorHAnsi"/>
          <w:spacing w:val="-4"/>
          <w:lang w:val="en-GB"/>
        </w:rPr>
        <w:t>putting a debate on creation. The error which is occurring concerning the first category</w:t>
      </w:r>
      <w:r w:rsidRPr="004F677F">
        <w:rPr>
          <w:rFonts w:asciiTheme="minorHAnsi" w:hAnsiTheme="minorHAnsi" w:cstheme="minorHAnsi"/>
          <w:lang w:val="en-GB"/>
        </w:rPr>
        <w:t xml:space="preserve"> of people is the fact that their opinions are based only on the bodily senses, which for Augustine is wrong, due the fact that the true knowledge of God cannot be achieved</w:t>
      </w:r>
      <w:r w:rsidR="00B672C7" w:rsidRPr="004F677F">
        <w:rPr>
          <w:rFonts w:asciiTheme="minorHAnsi" w:hAnsiTheme="minorHAnsi" w:cstheme="minorHAnsi"/>
          <w:lang w:val="en-GB"/>
        </w:rPr>
        <w:t xml:space="preserve"> through corporeal sensitivity</w:t>
      </w:r>
      <w:r w:rsidR="005D51F4" w:rsidRPr="004F677F">
        <w:rPr>
          <w:rFonts w:asciiTheme="minorHAnsi" w:hAnsiTheme="minorHAnsi" w:cstheme="minorHAnsi"/>
          <w:lang w:val="en-GB"/>
        </w:rPr>
        <w:t xml:space="preserve">. </w:t>
      </w:r>
      <w:r w:rsidRPr="004F677F">
        <w:rPr>
          <w:rFonts w:asciiTheme="minorHAnsi" w:hAnsiTheme="minorHAnsi" w:cstheme="minorHAnsi"/>
          <w:lang w:val="en-GB"/>
        </w:rPr>
        <w:t>For the bishop of Hippo the body has to be looked as a divine creation, God has created the human body after his image</w:t>
      </w:r>
      <w:r w:rsidR="0015052D"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2"/>
      </w:r>
      <w:r w:rsidR="00B672C7" w:rsidRPr="004F677F">
        <w:rPr>
          <w:rFonts w:asciiTheme="minorHAnsi" w:hAnsiTheme="minorHAnsi" w:cstheme="minorHAnsi"/>
          <w:lang w:val="en-GB"/>
        </w:rPr>
        <w:t xml:space="preserve"> </w:t>
      </w:r>
    </w:p>
    <w:p w14:paraId="5A7BAFED" w14:textId="77777777" w:rsidR="003B7518" w:rsidRDefault="00B672C7" w:rsidP="000309BD">
      <w:pPr>
        <w:ind w:firstLine="709"/>
        <w:rPr>
          <w:rFonts w:asciiTheme="minorHAnsi" w:hAnsiTheme="minorHAnsi" w:cstheme="minorHAnsi"/>
          <w:lang w:val="en-GB"/>
        </w:rPr>
      </w:pPr>
      <w:r w:rsidRPr="004F677F">
        <w:rPr>
          <w:rFonts w:asciiTheme="minorHAnsi" w:hAnsiTheme="minorHAnsi" w:cstheme="minorHAnsi"/>
          <w:lang w:val="en-GB"/>
        </w:rPr>
        <w:t>T</w:t>
      </w:r>
      <w:r w:rsidR="005C2F01" w:rsidRPr="004F677F">
        <w:rPr>
          <w:rFonts w:asciiTheme="minorHAnsi" w:hAnsiTheme="minorHAnsi" w:cstheme="minorHAnsi"/>
          <w:lang w:val="en-GB"/>
        </w:rPr>
        <w:t>he first category is related to third one, which are putting a debate on creation. Since, Augustine in the continuation of the passage that we have quoted is stating that first category is in error when is thinking “that God can be white or red and yet these things are found in the body”</w:t>
      </w:r>
      <w:r w:rsidR="0015052D" w:rsidRPr="004F677F">
        <w:rPr>
          <w:rFonts w:asciiTheme="minorHAnsi" w:hAnsiTheme="minorHAnsi" w:cstheme="minorHAnsi"/>
          <w:lang w:val="en-GB"/>
        </w:rPr>
        <w:t>.</w:t>
      </w:r>
      <w:r w:rsidR="005C2F01" w:rsidRPr="004F677F">
        <w:rPr>
          <w:rStyle w:val="FootnoteReference"/>
          <w:rFonts w:asciiTheme="minorHAnsi" w:hAnsiTheme="minorHAnsi" w:cstheme="minorHAnsi"/>
          <w:lang w:val="en-GB"/>
        </w:rPr>
        <w:footnoteReference w:id="23"/>
      </w:r>
      <w:r w:rsidR="005C2F01" w:rsidRPr="004F677F">
        <w:rPr>
          <w:rFonts w:asciiTheme="minorHAnsi" w:hAnsiTheme="minorHAnsi" w:cstheme="minorHAnsi"/>
          <w:lang w:val="en-GB"/>
        </w:rPr>
        <w:t xml:space="preserve"> In addition, the human body was made after the image of the divinity, this does not mean that in God such things as the </w:t>
      </w:r>
      <w:r w:rsidR="00EB1F8B" w:rsidRPr="004F677F">
        <w:rPr>
          <w:rFonts w:asciiTheme="minorHAnsi" w:hAnsiTheme="minorHAnsi" w:cstheme="minorHAnsi"/>
          <w:lang w:val="en-GB"/>
        </w:rPr>
        <w:t>colours</w:t>
      </w:r>
      <w:r w:rsidR="005C2F01" w:rsidRPr="004F677F">
        <w:rPr>
          <w:rFonts w:asciiTheme="minorHAnsi" w:hAnsiTheme="minorHAnsi" w:cstheme="minorHAnsi"/>
          <w:lang w:val="en-GB"/>
        </w:rPr>
        <w:t xml:space="preserve"> can be found, because the result it will be, as Augustine is saying, that </w:t>
      </w:r>
      <w:r w:rsidR="005C2F01" w:rsidRPr="00EB077C">
        <w:rPr>
          <w:rFonts w:asciiTheme="minorHAnsi" w:hAnsiTheme="minorHAnsi" w:cstheme="minorHAnsi"/>
          <w:spacing w:val="-2"/>
          <w:lang w:val="en-GB"/>
        </w:rPr>
        <w:t>God could generate himself</w:t>
      </w:r>
      <w:r w:rsidR="00B571C4" w:rsidRPr="00EB077C">
        <w:rPr>
          <w:rFonts w:asciiTheme="minorHAnsi" w:hAnsiTheme="minorHAnsi" w:cstheme="minorHAnsi"/>
          <w:spacing w:val="-2"/>
          <w:lang w:val="en-GB"/>
        </w:rPr>
        <w:t>.</w:t>
      </w:r>
      <w:r w:rsidR="005C2F01" w:rsidRPr="00EB077C">
        <w:rPr>
          <w:rStyle w:val="FootnoteReference"/>
          <w:rFonts w:asciiTheme="minorHAnsi" w:hAnsiTheme="minorHAnsi" w:cstheme="minorHAnsi"/>
          <w:spacing w:val="-2"/>
          <w:lang w:val="en-GB"/>
        </w:rPr>
        <w:footnoteReference w:id="24"/>
      </w:r>
      <w:r w:rsidR="005C2F01" w:rsidRPr="00EB077C">
        <w:rPr>
          <w:rFonts w:asciiTheme="minorHAnsi" w:hAnsiTheme="minorHAnsi" w:cstheme="minorHAnsi"/>
          <w:spacing w:val="-2"/>
          <w:lang w:val="en-GB"/>
        </w:rPr>
        <w:t xml:space="preserve"> If he would have generate</w:t>
      </w:r>
      <w:r w:rsidRPr="00EB077C">
        <w:rPr>
          <w:rFonts w:asciiTheme="minorHAnsi" w:hAnsiTheme="minorHAnsi" w:cstheme="minorHAnsi"/>
          <w:spacing w:val="-2"/>
          <w:lang w:val="en-GB"/>
        </w:rPr>
        <w:t>d</w:t>
      </w:r>
      <w:r w:rsidR="005C2F01" w:rsidRPr="00EB077C">
        <w:rPr>
          <w:rFonts w:asciiTheme="minorHAnsi" w:hAnsiTheme="minorHAnsi" w:cstheme="minorHAnsi"/>
          <w:spacing w:val="-2"/>
          <w:lang w:val="en-GB"/>
        </w:rPr>
        <w:t xml:space="preserve"> </w:t>
      </w:r>
      <w:r w:rsidR="0096546E" w:rsidRPr="00EB077C">
        <w:rPr>
          <w:rFonts w:asciiTheme="minorHAnsi" w:hAnsiTheme="minorHAnsi" w:cstheme="minorHAnsi"/>
          <w:spacing w:val="-2"/>
          <w:lang w:val="en-GB"/>
        </w:rPr>
        <w:t>himself that</w:t>
      </w:r>
      <w:r w:rsidRPr="00EB077C">
        <w:rPr>
          <w:rFonts w:asciiTheme="minorHAnsi" w:hAnsiTheme="minorHAnsi" w:cstheme="minorHAnsi"/>
          <w:spacing w:val="-2"/>
          <w:lang w:val="en-GB"/>
        </w:rPr>
        <w:t xml:space="preserve"> would, signify</w:t>
      </w:r>
      <w:r w:rsidRPr="004F677F">
        <w:rPr>
          <w:rFonts w:asciiTheme="minorHAnsi" w:hAnsiTheme="minorHAnsi" w:cstheme="minorHAnsi"/>
          <w:lang w:val="en-GB"/>
        </w:rPr>
        <w:t xml:space="preserve"> that God did </w:t>
      </w:r>
      <w:r w:rsidR="005C2F01" w:rsidRPr="004F677F">
        <w:rPr>
          <w:rFonts w:asciiTheme="minorHAnsi" w:hAnsiTheme="minorHAnsi" w:cstheme="minorHAnsi"/>
          <w:lang w:val="en-GB"/>
        </w:rPr>
        <w:t>not existed from the eternity</w:t>
      </w:r>
      <w:r w:rsidRPr="004F677F">
        <w:rPr>
          <w:rFonts w:asciiTheme="minorHAnsi" w:hAnsiTheme="minorHAnsi" w:cstheme="minorHAnsi"/>
          <w:lang w:val="en-GB"/>
        </w:rPr>
        <w:t>,</w:t>
      </w:r>
      <w:r w:rsidR="005C2F01" w:rsidRPr="004F677F">
        <w:rPr>
          <w:rFonts w:asciiTheme="minorHAnsi" w:hAnsiTheme="minorHAnsi" w:cstheme="minorHAnsi"/>
          <w:lang w:val="en-GB"/>
        </w:rPr>
        <w:t xml:space="preserve"> which it comes in contradiction with the beliefs of Christian faith. </w:t>
      </w:r>
    </w:p>
    <w:p w14:paraId="50813976" w14:textId="56190B03" w:rsidR="005C2F01" w:rsidRPr="00536AD5" w:rsidRDefault="005C2F01" w:rsidP="000309BD">
      <w:pPr>
        <w:ind w:firstLine="709"/>
        <w:rPr>
          <w:rFonts w:asciiTheme="minorHAnsi" w:hAnsiTheme="minorHAnsi" w:cstheme="minorHAnsi"/>
          <w:i/>
          <w:lang w:val="fr-FR"/>
        </w:rPr>
      </w:pPr>
      <w:r w:rsidRPr="004F677F">
        <w:rPr>
          <w:rFonts w:asciiTheme="minorHAnsi" w:hAnsiTheme="minorHAnsi" w:cstheme="minorHAnsi"/>
          <w:lang w:val="en-GB"/>
        </w:rPr>
        <w:t>The second category of people are finding themselves in error, due to the fact that they are not possessing the true meaning of the mind and they get affected by it. For Augustine the mind (</w:t>
      </w:r>
      <w:proofErr w:type="spellStart"/>
      <w:r w:rsidRPr="004F677F">
        <w:rPr>
          <w:rFonts w:asciiTheme="minorHAnsi" w:hAnsiTheme="minorHAnsi" w:cstheme="minorHAnsi"/>
          <w:i/>
          <w:lang w:val="en-GB"/>
        </w:rPr>
        <w:t>mens</w:t>
      </w:r>
      <w:proofErr w:type="spellEnd"/>
      <w:r w:rsidRPr="004F677F">
        <w:rPr>
          <w:rFonts w:asciiTheme="minorHAnsi" w:hAnsiTheme="minorHAnsi" w:cstheme="minorHAnsi"/>
          <w:i/>
          <w:lang w:val="en-GB"/>
        </w:rPr>
        <w:t xml:space="preserve"> </w:t>
      </w:r>
      <w:r w:rsidRPr="004F677F">
        <w:rPr>
          <w:rFonts w:asciiTheme="minorHAnsi" w:hAnsiTheme="minorHAnsi" w:cstheme="minorHAnsi"/>
          <w:lang w:val="en-GB"/>
        </w:rPr>
        <w:t xml:space="preserve">or </w:t>
      </w:r>
      <w:r w:rsidRPr="004F677F">
        <w:rPr>
          <w:rFonts w:asciiTheme="minorHAnsi" w:hAnsiTheme="minorHAnsi" w:cstheme="minorHAnsi"/>
          <w:i/>
          <w:lang w:val="en-GB"/>
        </w:rPr>
        <w:t>anima</w:t>
      </w:r>
      <w:r w:rsidRPr="004F677F">
        <w:rPr>
          <w:rFonts w:asciiTheme="minorHAnsi" w:hAnsiTheme="minorHAnsi" w:cstheme="minorHAnsi"/>
          <w:lang w:val="en-GB"/>
        </w:rPr>
        <w:t xml:space="preserve">, </w:t>
      </w:r>
      <w:r w:rsidRPr="004F677F">
        <w:rPr>
          <w:rFonts w:asciiTheme="minorHAnsi" w:hAnsiTheme="minorHAnsi" w:cstheme="minorHAnsi"/>
          <w:i/>
          <w:lang w:val="en-GB"/>
        </w:rPr>
        <w:t>animus</w:t>
      </w:r>
      <w:r w:rsidRPr="004F677F">
        <w:rPr>
          <w:rFonts w:asciiTheme="minorHAnsi" w:hAnsiTheme="minorHAnsi" w:cstheme="minorHAnsi"/>
          <w:lang w:val="en-GB"/>
        </w:rPr>
        <w:t>,</w:t>
      </w:r>
      <w:r w:rsidRPr="004F677F">
        <w:rPr>
          <w:rFonts w:asciiTheme="minorHAnsi" w:hAnsiTheme="minorHAnsi" w:cstheme="minorHAnsi"/>
          <w:i/>
          <w:lang w:val="en-GB"/>
        </w:rPr>
        <w:t xml:space="preserve"> </w:t>
      </w:r>
      <w:proofErr w:type="spellStart"/>
      <w:r w:rsidRPr="004F677F">
        <w:rPr>
          <w:rFonts w:asciiTheme="minorHAnsi" w:hAnsiTheme="minorHAnsi" w:cstheme="minorHAnsi"/>
          <w:i/>
          <w:lang w:val="en-GB"/>
        </w:rPr>
        <w:t>spiritus</w:t>
      </w:r>
      <w:proofErr w:type="spellEnd"/>
      <w:r w:rsidRPr="004F677F">
        <w:rPr>
          <w:rFonts w:asciiTheme="minorHAnsi" w:hAnsiTheme="minorHAnsi" w:cstheme="minorHAnsi"/>
          <w:lang w:val="en-GB"/>
        </w:rPr>
        <w:t xml:space="preserve">) has the following </w:t>
      </w:r>
      <w:r w:rsidRPr="004F677F">
        <w:rPr>
          <w:rFonts w:asciiTheme="minorHAnsi" w:hAnsiTheme="minorHAnsi" w:cstheme="minorHAnsi"/>
          <w:lang w:val="en-GB"/>
        </w:rPr>
        <w:lastRenderedPageBreak/>
        <w:t>meanin</w:t>
      </w:r>
      <w:r w:rsidR="005D51F4" w:rsidRPr="004F677F">
        <w:rPr>
          <w:rFonts w:asciiTheme="minorHAnsi" w:hAnsiTheme="minorHAnsi" w:cstheme="minorHAnsi"/>
          <w:lang w:val="en-GB"/>
        </w:rPr>
        <w:t xml:space="preserve">g as we can find it defined in </w:t>
      </w:r>
      <w:r w:rsidRPr="004F677F">
        <w:rPr>
          <w:rFonts w:asciiTheme="minorHAnsi" w:hAnsiTheme="minorHAnsi" w:cstheme="minorHAnsi"/>
          <w:i/>
          <w:lang w:val="en-GB"/>
        </w:rPr>
        <w:t xml:space="preserve">Le </w:t>
      </w:r>
      <w:proofErr w:type="spellStart"/>
      <w:r w:rsidRPr="004F677F">
        <w:rPr>
          <w:rFonts w:asciiTheme="minorHAnsi" w:hAnsiTheme="minorHAnsi" w:cstheme="minorHAnsi"/>
          <w:i/>
          <w:lang w:val="en-GB"/>
        </w:rPr>
        <w:t>vocabulaire</w:t>
      </w:r>
      <w:proofErr w:type="spellEnd"/>
      <w:r w:rsidRPr="004F677F">
        <w:rPr>
          <w:rFonts w:asciiTheme="minorHAnsi" w:hAnsiTheme="minorHAnsi" w:cstheme="minorHAnsi"/>
          <w:i/>
          <w:lang w:val="en-GB"/>
        </w:rPr>
        <w:t xml:space="preserve"> de Saint Augustine</w:t>
      </w:r>
      <w:r w:rsidRPr="004F677F">
        <w:rPr>
          <w:rFonts w:asciiTheme="minorHAnsi" w:hAnsiTheme="minorHAnsi" w:cstheme="minorHAnsi"/>
          <w:lang w:val="en-GB"/>
        </w:rPr>
        <w:t>:</w:t>
      </w:r>
      <w:r w:rsidRPr="004F677F">
        <w:rPr>
          <w:rFonts w:asciiTheme="minorHAnsi" w:hAnsiTheme="minorHAnsi" w:cstheme="minorHAnsi"/>
          <w:i/>
          <w:lang w:val="en-GB"/>
        </w:rPr>
        <w:t xml:space="preserve"> </w:t>
      </w:r>
      <w:r w:rsidRPr="004F677F">
        <w:rPr>
          <w:rFonts w:asciiTheme="minorHAnsi" w:hAnsiTheme="minorHAnsi" w:cstheme="minorHAnsi"/>
          <w:lang w:val="en-GB"/>
        </w:rPr>
        <w:t xml:space="preserve">“(…) la </w:t>
      </w:r>
      <w:proofErr w:type="spellStart"/>
      <w:r w:rsidRPr="004F677F">
        <w:rPr>
          <w:rFonts w:asciiTheme="minorHAnsi" w:hAnsiTheme="minorHAnsi" w:cstheme="minorHAnsi"/>
          <w:i/>
          <w:lang w:val="en-GB"/>
        </w:rPr>
        <w:t>mens</w:t>
      </w:r>
      <w:proofErr w:type="spellEnd"/>
      <w:r w:rsidRPr="004F677F">
        <w:rPr>
          <w:rFonts w:asciiTheme="minorHAnsi" w:hAnsiTheme="minorHAnsi" w:cstheme="minorHAnsi"/>
          <w:i/>
          <w:lang w:val="en-GB"/>
        </w:rPr>
        <w:t xml:space="preserve"> </w:t>
      </w:r>
      <w:proofErr w:type="spellStart"/>
      <w:r w:rsidR="00DD048E" w:rsidRPr="004F677F">
        <w:rPr>
          <w:rFonts w:asciiTheme="minorHAnsi" w:hAnsiTheme="minorHAnsi" w:cstheme="minorHAnsi"/>
          <w:lang w:val="en-GB"/>
        </w:rPr>
        <w:t>produit</w:t>
      </w:r>
      <w:proofErr w:type="spellEnd"/>
      <w:r w:rsidR="00DD048E" w:rsidRPr="004F677F">
        <w:rPr>
          <w:rFonts w:asciiTheme="minorHAnsi" w:hAnsiTheme="minorHAnsi" w:cstheme="minorHAnsi"/>
          <w:lang w:val="en-GB"/>
        </w:rPr>
        <w:t xml:space="preserve"> à</w:t>
      </w:r>
      <w:r w:rsidRPr="004F677F">
        <w:rPr>
          <w:rFonts w:asciiTheme="minorHAnsi" w:hAnsiTheme="minorHAnsi" w:cstheme="minorHAnsi"/>
          <w:lang w:val="en-GB"/>
        </w:rPr>
        <w:t xml:space="preserve"> la </w:t>
      </w:r>
      <w:proofErr w:type="spellStart"/>
      <w:r w:rsidRPr="004F677F">
        <w:rPr>
          <w:rFonts w:asciiTheme="minorHAnsi" w:hAnsiTheme="minorHAnsi" w:cstheme="minorHAnsi"/>
          <w:lang w:val="en-GB"/>
        </w:rPr>
        <w:t>fois</w:t>
      </w:r>
      <w:proofErr w:type="spellEnd"/>
      <w:r w:rsidRPr="004F677F">
        <w:rPr>
          <w:rFonts w:asciiTheme="minorHAnsi" w:hAnsiTheme="minorHAnsi" w:cstheme="minorHAnsi"/>
          <w:lang w:val="en-GB"/>
        </w:rPr>
        <w:t xml:space="preserve"> </w:t>
      </w:r>
      <w:proofErr w:type="spellStart"/>
      <w:r w:rsidRPr="004F677F">
        <w:rPr>
          <w:rFonts w:asciiTheme="minorHAnsi" w:hAnsiTheme="minorHAnsi" w:cstheme="minorHAnsi"/>
          <w:lang w:val="en-GB"/>
        </w:rPr>
        <w:t>une</w:t>
      </w:r>
      <w:proofErr w:type="spellEnd"/>
      <w:r w:rsidRPr="004F677F">
        <w:rPr>
          <w:rFonts w:asciiTheme="minorHAnsi" w:hAnsiTheme="minorHAnsi" w:cstheme="minorHAnsi"/>
          <w:lang w:val="en-GB"/>
        </w:rPr>
        <w:t xml:space="preserve"> </w:t>
      </w:r>
      <w:proofErr w:type="spellStart"/>
      <w:r w:rsidRPr="004F677F">
        <w:rPr>
          <w:rFonts w:asciiTheme="minorHAnsi" w:hAnsiTheme="minorHAnsi" w:cstheme="minorHAnsi"/>
          <w:lang w:val="en-GB"/>
        </w:rPr>
        <w:t>connaissance</w:t>
      </w:r>
      <w:proofErr w:type="spellEnd"/>
      <w:r w:rsidRPr="004F677F">
        <w:rPr>
          <w:rFonts w:asciiTheme="minorHAnsi" w:hAnsiTheme="minorHAnsi" w:cstheme="minorHAnsi"/>
          <w:lang w:val="en-GB"/>
        </w:rPr>
        <w:t xml:space="preserve"> des choses </w:t>
      </w:r>
      <w:proofErr w:type="spellStart"/>
      <w:r w:rsidRPr="004F677F">
        <w:rPr>
          <w:rFonts w:asciiTheme="minorHAnsi" w:hAnsiTheme="minorHAnsi" w:cstheme="minorHAnsi"/>
          <w:lang w:val="en-GB"/>
        </w:rPr>
        <w:t>sensibles</w:t>
      </w:r>
      <w:proofErr w:type="spellEnd"/>
      <w:r w:rsidRPr="004F677F">
        <w:rPr>
          <w:rFonts w:asciiTheme="minorHAnsi" w:hAnsiTheme="minorHAnsi" w:cstheme="minorHAnsi"/>
          <w:lang w:val="en-GB"/>
        </w:rPr>
        <w:t xml:space="preserve"> et de </w:t>
      </w:r>
      <w:proofErr w:type="spellStart"/>
      <w:r w:rsidRPr="004F677F">
        <w:rPr>
          <w:rFonts w:asciiTheme="minorHAnsi" w:hAnsiTheme="minorHAnsi" w:cstheme="minorHAnsi"/>
          <w:lang w:val="en-GB"/>
        </w:rPr>
        <w:t>leurs</w:t>
      </w:r>
      <w:proofErr w:type="spellEnd"/>
      <w:r w:rsidRPr="004F677F">
        <w:rPr>
          <w:rFonts w:asciiTheme="minorHAnsi" w:hAnsiTheme="minorHAnsi" w:cstheme="minorHAnsi"/>
          <w:lang w:val="en-GB"/>
        </w:rPr>
        <w:t xml:space="preserve"> </w:t>
      </w:r>
      <w:proofErr w:type="spellStart"/>
      <w:r w:rsidRPr="004F677F">
        <w:rPr>
          <w:rFonts w:asciiTheme="minorHAnsi" w:hAnsiTheme="minorHAnsi" w:cstheme="minorHAnsi"/>
          <w:lang w:val="en-GB"/>
        </w:rPr>
        <w:t>principes</w:t>
      </w:r>
      <w:proofErr w:type="spellEnd"/>
      <w:r w:rsidRPr="004F677F">
        <w:rPr>
          <w:rFonts w:asciiTheme="minorHAnsi" w:hAnsiTheme="minorHAnsi" w:cstheme="minorHAnsi"/>
          <w:lang w:val="en-GB"/>
        </w:rPr>
        <w:t xml:space="preserve">. </w:t>
      </w:r>
      <w:r w:rsidRPr="00536AD5">
        <w:rPr>
          <w:rFonts w:asciiTheme="minorHAnsi" w:hAnsiTheme="minorHAnsi" w:cstheme="minorHAnsi"/>
          <w:lang w:val="fr-FR"/>
        </w:rPr>
        <w:t>Elle est donc aussi bien une raison qu’une inte</w:t>
      </w:r>
      <w:r w:rsidR="00DD048E" w:rsidRPr="00536AD5">
        <w:rPr>
          <w:rFonts w:asciiTheme="minorHAnsi" w:hAnsiTheme="minorHAnsi" w:cstheme="minorHAnsi"/>
          <w:lang w:val="fr-FR"/>
        </w:rPr>
        <w:t>lligence (intellect) qui elle-même permet d’accéder à</w:t>
      </w:r>
      <w:r w:rsidRPr="00536AD5">
        <w:rPr>
          <w:rFonts w:asciiTheme="minorHAnsi" w:hAnsiTheme="minorHAnsi" w:cstheme="minorHAnsi"/>
          <w:lang w:val="fr-FR"/>
        </w:rPr>
        <w:t xml:space="preserve"> la sagesse</w:t>
      </w:r>
      <w:r w:rsidR="00D74C02" w:rsidRPr="00536AD5">
        <w:rPr>
          <w:rFonts w:asciiTheme="minorHAnsi" w:hAnsiTheme="minorHAnsi" w:cstheme="minorHAnsi"/>
          <w:lang w:val="fr-FR"/>
        </w:rPr>
        <w:t>.</w:t>
      </w:r>
      <w:r w:rsidRPr="00536AD5">
        <w:rPr>
          <w:rFonts w:asciiTheme="minorHAnsi" w:hAnsiTheme="minorHAnsi" w:cstheme="minorHAnsi"/>
          <w:lang w:val="fr-FR"/>
        </w:rPr>
        <w:t>”</w:t>
      </w:r>
      <w:r w:rsidR="00B672C7" w:rsidRPr="004F677F">
        <w:rPr>
          <w:rStyle w:val="FootnoteReference"/>
          <w:rFonts w:asciiTheme="minorHAnsi" w:hAnsiTheme="minorHAnsi" w:cstheme="minorHAnsi"/>
          <w:lang w:val="en-GB"/>
        </w:rPr>
        <w:footnoteReference w:id="25"/>
      </w:r>
    </w:p>
    <w:p w14:paraId="08863E4F" w14:textId="113FF273"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 xml:space="preserve">After the Bishop of Hippo delimited the three categories of people, he is urging his readers that there are some difficulties in contemplating God’s substance </w:t>
      </w:r>
      <w:r w:rsidRPr="006C7A1A">
        <w:rPr>
          <w:rFonts w:asciiTheme="minorHAnsi" w:hAnsiTheme="minorHAnsi" w:cstheme="minorHAnsi"/>
          <w:spacing w:val="-2"/>
          <w:lang w:val="en-GB"/>
        </w:rPr>
        <w:t>who can make things to change and whom creates temporal things without changing</w:t>
      </w:r>
      <w:r w:rsidRPr="004F677F">
        <w:rPr>
          <w:rFonts w:asciiTheme="minorHAnsi" w:hAnsiTheme="minorHAnsi" w:cstheme="minorHAnsi"/>
          <w:lang w:val="en-GB"/>
        </w:rPr>
        <w:t xml:space="preserve"> himself. Though, he said that the process of the purging of the mind is necessary in order to comprehend the divine substance</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6"/>
      </w:r>
      <w:r w:rsidRPr="004F677F">
        <w:rPr>
          <w:rFonts w:asciiTheme="minorHAnsi" w:hAnsiTheme="minorHAnsi" w:cstheme="minorHAnsi"/>
          <w:lang w:val="en-GB"/>
        </w:rPr>
        <w:t xml:space="preserve"> and the main issue which occurs in contemplating God’s substance is the fact that Christ has both a form of a servant (</w:t>
      </w:r>
      <w:r w:rsidRPr="004F677F">
        <w:rPr>
          <w:rFonts w:asciiTheme="minorHAnsi" w:hAnsiTheme="minorHAnsi" w:cstheme="minorHAnsi"/>
          <w:i/>
          <w:lang w:val="en-GB"/>
        </w:rPr>
        <w:t xml:space="preserve">forma </w:t>
      </w:r>
      <w:proofErr w:type="spellStart"/>
      <w:r w:rsidRPr="004F677F">
        <w:rPr>
          <w:rFonts w:asciiTheme="minorHAnsi" w:hAnsiTheme="minorHAnsi" w:cstheme="minorHAnsi"/>
          <w:i/>
          <w:lang w:val="en-GB"/>
        </w:rPr>
        <w:t>servi</w:t>
      </w:r>
      <w:proofErr w:type="spellEnd"/>
      <w:r w:rsidRPr="004F677F">
        <w:rPr>
          <w:rFonts w:asciiTheme="minorHAnsi" w:hAnsiTheme="minorHAnsi" w:cstheme="minorHAnsi"/>
          <w:lang w:val="en-GB"/>
        </w:rPr>
        <w:t>) and a divine form (</w:t>
      </w:r>
      <w:r w:rsidRPr="004F677F">
        <w:rPr>
          <w:rFonts w:asciiTheme="minorHAnsi" w:hAnsiTheme="minorHAnsi" w:cstheme="minorHAnsi"/>
          <w:i/>
          <w:lang w:val="en-GB"/>
        </w:rPr>
        <w:t xml:space="preserve">forma </w:t>
      </w:r>
      <w:proofErr w:type="spellStart"/>
      <w:r w:rsidRPr="004F677F">
        <w:rPr>
          <w:rFonts w:asciiTheme="minorHAnsi" w:hAnsiTheme="minorHAnsi" w:cstheme="minorHAnsi"/>
          <w:i/>
          <w:lang w:val="en-GB"/>
        </w:rPr>
        <w:t>dei</w:t>
      </w:r>
      <w:proofErr w:type="spellEnd"/>
      <w:r w:rsidRPr="004F677F">
        <w:rPr>
          <w:rFonts w:asciiTheme="minorHAnsi" w:hAnsiTheme="minorHAnsi" w:cstheme="minorHAnsi"/>
          <w:lang w:val="en-GB"/>
        </w:rPr>
        <w:t>)</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7"/>
      </w:r>
      <w:r w:rsidRPr="004F677F">
        <w:rPr>
          <w:rFonts w:asciiTheme="minorHAnsi" w:hAnsiTheme="minorHAnsi" w:cstheme="minorHAnsi"/>
          <w:lang w:val="en-GB"/>
        </w:rPr>
        <w:t xml:space="preserve"> Christ received the form of the servant in the moment when he was born, thus in his divine form is equal to the Father</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8"/>
      </w:r>
    </w:p>
    <w:p w14:paraId="21111965" w14:textId="742C700B" w:rsidR="005C2F01" w:rsidRPr="004F677F" w:rsidRDefault="005C2F01" w:rsidP="000309BD">
      <w:pPr>
        <w:ind w:firstLine="709"/>
        <w:rPr>
          <w:rFonts w:asciiTheme="minorHAnsi" w:hAnsiTheme="minorHAnsi" w:cstheme="minorHAnsi"/>
          <w:lang w:val="en-GB"/>
        </w:rPr>
      </w:pPr>
      <w:r w:rsidRPr="009C3643">
        <w:rPr>
          <w:rFonts w:asciiTheme="minorHAnsi" w:hAnsiTheme="minorHAnsi" w:cstheme="minorHAnsi"/>
          <w:spacing w:val="-2"/>
          <w:lang w:val="en-GB"/>
        </w:rPr>
        <w:t>Moving forward, in the 4</w:t>
      </w:r>
      <w:r w:rsidRPr="009C3643">
        <w:rPr>
          <w:rFonts w:asciiTheme="minorHAnsi" w:hAnsiTheme="minorHAnsi" w:cstheme="minorHAnsi"/>
          <w:spacing w:val="-2"/>
          <w:vertAlign w:val="superscript"/>
          <w:lang w:val="en-GB"/>
        </w:rPr>
        <w:t>th</w:t>
      </w:r>
      <w:r w:rsidR="005D51F4" w:rsidRPr="009C3643">
        <w:rPr>
          <w:rFonts w:asciiTheme="minorHAnsi" w:hAnsiTheme="minorHAnsi" w:cstheme="minorHAnsi"/>
          <w:spacing w:val="-2"/>
          <w:lang w:val="en-GB"/>
        </w:rPr>
        <w:t xml:space="preserve"> chapt</w:t>
      </w:r>
      <w:r w:rsidR="00BE4C7D" w:rsidRPr="009C3643">
        <w:rPr>
          <w:rFonts w:asciiTheme="minorHAnsi" w:hAnsiTheme="minorHAnsi" w:cstheme="minorHAnsi"/>
          <w:spacing w:val="-2"/>
          <w:lang w:val="en-GB"/>
        </w:rPr>
        <w:t>er of b</w:t>
      </w:r>
      <w:r w:rsidR="005D51F4" w:rsidRPr="009C3643">
        <w:rPr>
          <w:rFonts w:asciiTheme="minorHAnsi" w:hAnsiTheme="minorHAnsi" w:cstheme="minorHAnsi"/>
          <w:spacing w:val="-2"/>
          <w:lang w:val="en-GB"/>
        </w:rPr>
        <w:t>ook 1</w:t>
      </w:r>
      <w:r w:rsidRPr="009C3643">
        <w:rPr>
          <w:rFonts w:asciiTheme="minorHAnsi" w:hAnsiTheme="minorHAnsi" w:cstheme="minorHAnsi"/>
          <w:spacing w:val="-2"/>
          <w:lang w:val="en-GB"/>
        </w:rPr>
        <w:t>, Augustine continues the debate</w:t>
      </w:r>
      <w:r w:rsidRPr="004F677F">
        <w:rPr>
          <w:rFonts w:asciiTheme="minorHAnsi" w:hAnsiTheme="minorHAnsi" w:cstheme="minorHAnsi"/>
          <w:lang w:val="en-GB"/>
        </w:rPr>
        <w:t xml:space="preserve"> about the divine nature</w:t>
      </w:r>
      <w:r w:rsidR="00B672C7" w:rsidRPr="004F677F">
        <w:rPr>
          <w:rFonts w:asciiTheme="minorHAnsi" w:hAnsiTheme="minorHAnsi" w:cstheme="minorHAnsi"/>
          <w:lang w:val="en-GB"/>
        </w:rPr>
        <w:t>. I</w:t>
      </w:r>
      <w:r w:rsidRPr="004F677F">
        <w:rPr>
          <w:rFonts w:asciiTheme="minorHAnsi" w:hAnsiTheme="minorHAnsi" w:cstheme="minorHAnsi"/>
          <w:lang w:val="en-GB"/>
        </w:rPr>
        <w:t>n the beginning of the chapter, he is remembering those whom were writing about the Trinity according to Scriptures, before him. The bishop of Hippo is making clearly the fact that the divine Trinity is God, all of the three persons from the Trinity: the Father, the Son and Holy Spirit are sharing the same “divine unity of one and the same substance in an indivisible equality</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29"/>
      </w:r>
      <w:r w:rsidRPr="004F677F">
        <w:rPr>
          <w:rFonts w:asciiTheme="minorHAnsi" w:hAnsiTheme="minorHAnsi" w:cstheme="minorHAnsi"/>
          <w:lang w:val="en-GB"/>
        </w:rPr>
        <w:t xml:space="preserve"> Then Augustine is outlining the fact that there are not three Gods but only one. The Father is the one from whom the Son is born, and the Holy Spirit, says Augustine, is the Spir</w:t>
      </w:r>
      <w:r w:rsidR="00B672C7" w:rsidRPr="004F677F">
        <w:rPr>
          <w:rFonts w:asciiTheme="minorHAnsi" w:hAnsiTheme="minorHAnsi" w:cstheme="minorHAnsi"/>
          <w:lang w:val="en-GB"/>
        </w:rPr>
        <w:t>i</w:t>
      </w:r>
      <w:r w:rsidRPr="004F677F">
        <w:rPr>
          <w:rFonts w:asciiTheme="minorHAnsi" w:hAnsiTheme="minorHAnsi" w:cstheme="minorHAnsi"/>
          <w:lang w:val="en-GB"/>
        </w:rPr>
        <w:t>t of both the Father and the Son, the three persons are partaking to the same unity in the Trinity, with the amendment that: the Father cannot be the Son, and Son cannot be the Father, and the same with the Holy Spirit</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30"/>
      </w:r>
    </w:p>
    <w:p w14:paraId="56E73D6B" w14:textId="51D7520B"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lastRenderedPageBreak/>
        <w:t>Further, Augustine is explaining the roles of the three persons of the Trinity and how they are perceived</w:t>
      </w:r>
      <w:r w:rsidR="00B672C7" w:rsidRPr="004F677F">
        <w:rPr>
          <w:rFonts w:asciiTheme="minorHAnsi" w:hAnsiTheme="minorHAnsi" w:cstheme="minorHAnsi"/>
          <w:lang w:val="en-GB"/>
        </w:rPr>
        <w:t>. A</w:t>
      </w:r>
      <w:r w:rsidRPr="004F677F">
        <w:rPr>
          <w:rFonts w:asciiTheme="minorHAnsi" w:hAnsiTheme="minorHAnsi" w:cstheme="minorHAnsi"/>
          <w:lang w:val="en-GB"/>
        </w:rPr>
        <w:t>s we have noticed, Christ, the Son, has two natures, but this</w:t>
      </w:r>
      <w:r w:rsidR="00BE4C7D" w:rsidRPr="004F677F">
        <w:rPr>
          <w:rFonts w:asciiTheme="minorHAnsi" w:hAnsiTheme="minorHAnsi" w:cstheme="minorHAnsi"/>
          <w:lang w:val="en-GB"/>
        </w:rPr>
        <w:t xml:space="preserve"> </w:t>
      </w:r>
      <w:r w:rsidR="00B672C7" w:rsidRPr="004F677F">
        <w:rPr>
          <w:rFonts w:asciiTheme="minorHAnsi" w:hAnsiTheme="minorHAnsi" w:cstheme="minorHAnsi"/>
          <w:lang w:val="en-GB"/>
        </w:rPr>
        <w:t>does</w:t>
      </w:r>
      <w:r w:rsidRPr="004F677F">
        <w:rPr>
          <w:rFonts w:asciiTheme="minorHAnsi" w:hAnsiTheme="minorHAnsi" w:cstheme="minorHAnsi"/>
          <w:lang w:val="en-GB"/>
        </w:rPr>
        <w:t xml:space="preserve"> not mean</w:t>
      </w:r>
      <w:r w:rsidR="00B672C7" w:rsidRPr="004F677F">
        <w:rPr>
          <w:rFonts w:asciiTheme="minorHAnsi" w:hAnsiTheme="minorHAnsi" w:cstheme="minorHAnsi"/>
          <w:lang w:val="en-GB"/>
        </w:rPr>
        <w:t xml:space="preserve"> </w:t>
      </w:r>
      <w:r w:rsidRPr="004F677F">
        <w:rPr>
          <w:rFonts w:asciiTheme="minorHAnsi" w:hAnsiTheme="minorHAnsi" w:cstheme="minorHAnsi"/>
          <w:lang w:val="en-GB"/>
        </w:rPr>
        <w:t>that the whole Trinity has it, just the Son was the one who was born from the Virgin Mary, died and then resurrect</w:t>
      </w:r>
      <w:r w:rsidR="00B672C7" w:rsidRPr="004F677F">
        <w:rPr>
          <w:rFonts w:asciiTheme="minorHAnsi" w:hAnsiTheme="minorHAnsi" w:cstheme="minorHAnsi"/>
          <w:lang w:val="en-GB"/>
        </w:rPr>
        <w:t>ed</w:t>
      </w:r>
      <w:r w:rsidRPr="004F677F">
        <w:rPr>
          <w:rFonts w:asciiTheme="minorHAnsi" w:hAnsiTheme="minorHAnsi" w:cstheme="minorHAnsi"/>
          <w:lang w:val="en-GB"/>
        </w:rPr>
        <w:t xml:space="preserve"> and ascend</w:t>
      </w:r>
      <w:r w:rsidR="00B672C7" w:rsidRPr="004F677F">
        <w:rPr>
          <w:rFonts w:asciiTheme="minorHAnsi" w:hAnsiTheme="minorHAnsi" w:cstheme="minorHAnsi"/>
          <w:lang w:val="en-GB"/>
        </w:rPr>
        <w:t>ed</w:t>
      </w:r>
      <w:r w:rsidRPr="004F677F">
        <w:rPr>
          <w:rFonts w:asciiTheme="minorHAnsi" w:hAnsiTheme="minorHAnsi" w:cstheme="minorHAnsi"/>
          <w:lang w:val="en-GB"/>
        </w:rPr>
        <w:t xml:space="preserve"> to the heaven, but not the whole Trinity. The Holy Spirit was the one who appeared when Christ was baptized, and after the ascension of Christ at Pentecost, not the whole Trinity. Also the Father’s voice was the one which Christ heard when he was baptized, not the whole Trinity</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31"/>
      </w:r>
      <w:r w:rsidRPr="004F677F">
        <w:rPr>
          <w:rFonts w:asciiTheme="minorHAnsi" w:hAnsiTheme="minorHAnsi" w:cstheme="minorHAnsi"/>
          <w:lang w:val="en-GB"/>
        </w:rPr>
        <w:t xml:space="preserve"> Therefore, until this point </w:t>
      </w:r>
      <w:r w:rsidR="00B672C7" w:rsidRPr="004F677F">
        <w:rPr>
          <w:rFonts w:asciiTheme="minorHAnsi" w:hAnsiTheme="minorHAnsi" w:cstheme="minorHAnsi"/>
          <w:lang w:val="en-GB"/>
        </w:rPr>
        <w:t xml:space="preserve">it </w:t>
      </w:r>
      <w:r w:rsidRPr="004F677F">
        <w:rPr>
          <w:rFonts w:asciiTheme="minorHAnsi" w:hAnsiTheme="minorHAnsi" w:cstheme="minorHAnsi"/>
          <w:lang w:val="en-GB"/>
        </w:rPr>
        <w:t xml:space="preserve">is </w:t>
      </w:r>
      <w:r w:rsidR="00B672C7" w:rsidRPr="004F677F">
        <w:rPr>
          <w:rFonts w:asciiTheme="minorHAnsi" w:hAnsiTheme="minorHAnsi" w:cstheme="minorHAnsi"/>
          <w:lang w:val="en-GB"/>
        </w:rPr>
        <w:t xml:space="preserve">obvious </w:t>
      </w:r>
      <w:r w:rsidRPr="004F677F">
        <w:rPr>
          <w:rFonts w:asciiTheme="minorHAnsi" w:hAnsiTheme="minorHAnsi" w:cstheme="minorHAnsi"/>
          <w:lang w:val="en-GB"/>
        </w:rPr>
        <w:t xml:space="preserve">that the persons from the Trinity are forming a unity, are sharing the same substance, even </w:t>
      </w:r>
      <w:r w:rsidRPr="0099280B">
        <w:rPr>
          <w:rFonts w:asciiTheme="minorHAnsi" w:hAnsiTheme="minorHAnsi" w:cstheme="minorHAnsi"/>
          <w:spacing w:val="-2"/>
          <w:lang w:val="en-GB"/>
        </w:rPr>
        <w:t>if their role</w:t>
      </w:r>
      <w:r w:rsidR="00864FBD" w:rsidRPr="0099280B">
        <w:rPr>
          <w:rFonts w:asciiTheme="minorHAnsi" w:hAnsiTheme="minorHAnsi" w:cstheme="minorHAnsi"/>
          <w:spacing w:val="-2"/>
          <w:lang w:val="en-GB"/>
        </w:rPr>
        <w:t>s in the Trinity are different.</w:t>
      </w:r>
      <w:r w:rsidR="00231E9B" w:rsidRPr="0099280B">
        <w:rPr>
          <w:rFonts w:asciiTheme="minorHAnsi" w:hAnsiTheme="minorHAnsi" w:cstheme="minorHAnsi"/>
          <w:spacing w:val="-2"/>
          <w:lang w:val="en-GB"/>
        </w:rPr>
        <w:t xml:space="preserve"> </w:t>
      </w:r>
      <w:r w:rsidR="00B05ACD" w:rsidRPr="0099280B">
        <w:rPr>
          <w:rFonts w:asciiTheme="minorHAnsi" w:hAnsiTheme="minorHAnsi" w:cstheme="minorHAnsi"/>
          <w:spacing w:val="-2"/>
          <w:lang w:val="en-GB"/>
        </w:rPr>
        <w:t xml:space="preserve">Augustine is using the verses from the </w:t>
      </w:r>
      <w:r w:rsidR="00B05ACD" w:rsidRPr="0099280B">
        <w:rPr>
          <w:rFonts w:asciiTheme="minorHAnsi" w:hAnsiTheme="minorHAnsi" w:cstheme="minorHAnsi"/>
          <w:i/>
          <w:spacing w:val="-2"/>
          <w:lang w:val="en-GB"/>
        </w:rPr>
        <w:t>Gospel</w:t>
      </w:r>
      <w:r w:rsidR="00B05ACD" w:rsidRPr="004F677F">
        <w:rPr>
          <w:rFonts w:asciiTheme="minorHAnsi" w:hAnsiTheme="minorHAnsi" w:cstheme="minorHAnsi"/>
          <w:i/>
          <w:lang w:val="en-GB"/>
        </w:rPr>
        <w:t xml:space="preserve"> of John </w:t>
      </w:r>
      <w:r w:rsidR="00B05ACD" w:rsidRPr="004F677F">
        <w:rPr>
          <w:rFonts w:asciiTheme="minorHAnsi" w:hAnsiTheme="minorHAnsi" w:cstheme="minorHAnsi"/>
          <w:lang w:val="en-GB"/>
        </w:rPr>
        <w:t>1, 1 and 1, 14 in the beginning of the 6</w:t>
      </w:r>
      <w:r w:rsidR="00B05ACD" w:rsidRPr="004F677F">
        <w:rPr>
          <w:rFonts w:asciiTheme="minorHAnsi" w:hAnsiTheme="minorHAnsi" w:cstheme="minorHAnsi"/>
          <w:vertAlign w:val="superscript"/>
          <w:lang w:val="en-GB"/>
        </w:rPr>
        <w:t>th</w:t>
      </w:r>
      <w:r w:rsidR="00B05ACD" w:rsidRPr="004F677F">
        <w:rPr>
          <w:rFonts w:asciiTheme="minorHAnsi" w:hAnsiTheme="minorHAnsi" w:cstheme="minorHAnsi"/>
          <w:lang w:val="en-GB"/>
        </w:rPr>
        <w:t xml:space="preserve"> chapter, book 1, in order to respond to those who are contesting the fact that Christ is not God, due to the fact that his nature is changeable (</w:t>
      </w:r>
      <w:r w:rsidR="00B05ACD" w:rsidRPr="004F677F">
        <w:rPr>
          <w:rFonts w:asciiTheme="minorHAnsi" w:hAnsiTheme="minorHAnsi" w:cstheme="minorHAnsi"/>
          <w:i/>
          <w:lang w:val="en-GB"/>
        </w:rPr>
        <w:t xml:space="preserve">forma </w:t>
      </w:r>
      <w:proofErr w:type="spellStart"/>
      <w:r w:rsidR="00B05ACD" w:rsidRPr="004F677F">
        <w:rPr>
          <w:rFonts w:asciiTheme="minorHAnsi" w:hAnsiTheme="minorHAnsi" w:cstheme="minorHAnsi"/>
          <w:i/>
          <w:lang w:val="en-GB"/>
        </w:rPr>
        <w:t>servi</w:t>
      </w:r>
      <w:proofErr w:type="spellEnd"/>
      <w:r w:rsidR="00B05ACD" w:rsidRPr="004F677F">
        <w:rPr>
          <w:rFonts w:asciiTheme="minorHAnsi" w:hAnsiTheme="minorHAnsi" w:cstheme="minorHAnsi"/>
          <w:lang w:val="en-GB"/>
        </w:rPr>
        <w:t>), and he is saying:</w:t>
      </w:r>
    </w:p>
    <w:p w14:paraId="002C18D4" w14:textId="2BC976D5" w:rsidR="005C2F01" w:rsidRPr="004F677F" w:rsidRDefault="005C2F01" w:rsidP="000309BD">
      <w:pPr>
        <w:spacing w:before="240" w:after="240"/>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They who have said that our Lord Jesus Christ is not God, or not very God, or not with the Father the One and only God, or not truly immortal because changeable, are proved wrong by the most plain and unanimous voice of divine testimonies; as, for instance, “In the beginning was the Word, and the Word was with God, and the Word was God.” For it is plain that we are to take the Word of God to be the only Son of God, of whom it is afterwards said, “And the Word was made flesh and dwelt among us,” on account of that birth of His incarnation, which was wrought in time of the Virgin</w:t>
      </w:r>
      <w:r w:rsidR="00B571C4" w:rsidRPr="004F677F">
        <w:rPr>
          <w:rFonts w:asciiTheme="minorHAnsi" w:hAnsiTheme="minorHAnsi" w:cstheme="minorHAnsi"/>
          <w:sz w:val="20"/>
          <w:szCs w:val="20"/>
          <w:lang w:val="en-GB"/>
        </w:rPr>
        <w:t>.</w:t>
      </w:r>
      <w:r w:rsidR="002C094C" w:rsidRPr="004F677F">
        <w:rPr>
          <w:rStyle w:val="FootnoteReference"/>
          <w:rFonts w:asciiTheme="minorHAnsi" w:hAnsiTheme="minorHAnsi" w:cstheme="minorHAnsi"/>
          <w:sz w:val="20"/>
          <w:szCs w:val="20"/>
          <w:lang w:val="en-GB"/>
        </w:rPr>
        <w:footnoteReference w:id="32"/>
      </w:r>
    </w:p>
    <w:p w14:paraId="3FF15739" w14:textId="1B6C61F0" w:rsidR="00564127"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The first verse from the Gospel of John is used here by Augustine to outline, again, the fact that the Christ is sharing the same substance with the Father, and in the “beginning” when all things were made, Christ, in his divine form (</w:t>
      </w:r>
      <w:r w:rsidRPr="004F677F">
        <w:rPr>
          <w:rFonts w:asciiTheme="minorHAnsi" w:hAnsiTheme="minorHAnsi" w:cstheme="minorHAnsi"/>
          <w:i/>
          <w:lang w:val="en-GB"/>
        </w:rPr>
        <w:t>forma Dei</w:t>
      </w:r>
      <w:r w:rsidRPr="004F677F">
        <w:rPr>
          <w:rFonts w:asciiTheme="minorHAnsi" w:hAnsiTheme="minorHAnsi" w:cstheme="minorHAnsi"/>
          <w:lang w:val="en-GB"/>
        </w:rPr>
        <w:t xml:space="preserve">) was with the Father, therefore he was not created. </w:t>
      </w:r>
      <w:r w:rsidR="00564127" w:rsidRPr="004F677F">
        <w:rPr>
          <w:rFonts w:asciiTheme="minorHAnsi" w:hAnsiTheme="minorHAnsi" w:cstheme="minorHAnsi"/>
          <w:lang w:val="en-GB"/>
        </w:rPr>
        <w:t>The word “beginning” is used here to highlight the beginning of time, but no</w:t>
      </w:r>
      <w:r w:rsidR="00BD3C00" w:rsidRPr="004F677F">
        <w:rPr>
          <w:rFonts w:asciiTheme="minorHAnsi" w:hAnsiTheme="minorHAnsi" w:cstheme="minorHAnsi"/>
          <w:lang w:val="en-GB"/>
        </w:rPr>
        <w:t xml:space="preserve">t the “beginning” of </w:t>
      </w:r>
      <w:r w:rsidR="00564127" w:rsidRPr="004F677F">
        <w:rPr>
          <w:rFonts w:asciiTheme="minorHAnsi" w:hAnsiTheme="minorHAnsi" w:cstheme="minorHAnsi"/>
          <w:lang w:val="en-GB"/>
        </w:rPr>
        <w:t>God, whose nature is eternal and does not have a beginning in time.</w:t>
      </w:r>
    </w:p>
    <w:p w14:paraId="29FB7FA4" w14:textId="346D9031"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The process of the purging of the mind, which Augustine men</w:t>
      </w:r>
      <w:r w:rsidR="00564127" w:rsidRPr="004F677F">
        <w:rPr>
          <w:rFonts w:asciiTheme="minorHAnsi" w:hAnsiTheme="minorHAnsi" w:cstheme="minorHAnsi"/>
          <w:lang w:val="en-GB"/>
        </w:rPr>
        <w:t>tioned in the first chapter of book 1</w:t>
      </w:r>
      <w:r w:rsidRPr="004F677F">
        <w:rPr>
          <w:rFonts w:asciiTheme="minorHAnsi" w:hAnsiTheme="minorHAnsi" w:cstheme="minorHAnsi"/>
          <w:lang w:val="en-GB"/>
        </w:rPr>
        <w:t>, is necessary in order to comprehend the fact that the existence of the divine Trinity is eternal. Aside, the human mind can actualize</w:t>
      </w:r>
      <w:r w:rsidR="00B672C7" w:rsidRPr="004F677F">
        <w:rPr>
          <w:rFonts w:asciiTheme="minorHAnsi" w:hAnsiTheme="minorHAnsi" w:cstheme="minorHAnsi"/>
          <w:lang w:val="en-GB"/>
        </w:rPr>
        <w:t xml:space="preserve"> </w:t>
      </w:r>
      <w:r w:rsidRPr="004F677F">
        <w:rPr>
          <w:rFonts w:asciiTheme="minorHAnsi" w:hAnsiTheme="minorHAnsi" w:cstheme="minorHAnsi"/>
          <w:lang w:val="en-GB"/>
        </w:rPr>
        <w:t>the image of Christ as carnal, due to the fact that it can f</w:t>
      </w:r>
      <w:r w:rsidR="00B672C7" w:rsidRPr="004F677F">
        <w:rPr>
          <w:rFonts w:asciiTheme="minorHAnsi" w:hAnsiTheme="minorHAnsi" w:cstheme="minorHAnsi"/>
          <w:lang w:val="en-GB"/>
        </w:rPr>
        <w:t>i</w:t>
      </w:r>
      <w:r w:rsidRPr="004F677F">
        <w:rPr>
          <w:rFonts w:asciiTheme="minorHAnsi" w:hAnsiTheme="minorHAnsi" w:cstheme="minorHAnsi"/>
          <w:lang w:val="en-GB"/>
        </w:rPr>
        <w:t>nd a correspondence in reality, “the Word was made flesh”</w:t>
      </w:r>
      <w:r w:rsidR="00B571C4" w:rsidRPr="004F677F">
        <w:rPr>
          <w:rFonts w:asciiTheme="minorHAnsi" w:hAnsiTheme="minorHAnsi" w:cstheme="minorHAnsi"/>
          <w:lang w:val="en-GB"/>
        </w:rPr>
        <w:t>,</w:t>
      </w:r>
      <w:r w:rsidR="002C094C" w:rsidRPr="004F677F">
        <w:rPr>
          <w:rStyle w:val="FootnoteReference"/>
          <w:rFonts w:asciiTheme="minorHAnsi" w:hAnsiTheme="minorHAnsi" w:cstheme="minorHAnsi"/>
          <w:lang w:val="en-GB"/>
        </w:rPr>
        <w:footnoteReference w:id="33"/>
      </w:r>
      <w:r w:rsidRPr="004F677F">
        <w:rPr>
          <w:rFonts w:asciiTheme="minorHAnsi" w:hAnsiTheme="minorHAnsi" w:cstheme="minorHAnsi"/>
          <w:lang w:val="en-GB"/>
        </w:rPr>
        <w:t xml:space="preserve"> and therefore in this case the process of the purging of the mind it is not necessary. For example, the second category of people on which Augustine put</w:t>
      </w:r>
      <w:r w:rsidR="00B672C7" w:rsidRPr="004F677F">
        <w:rPr>
          <w:rFonts w:asciiTheme="minorHAnsi" w:hAnsiTheme="minorHAnsi" w:cstheme="minorHAnsi"/>
          <w:lang w:val="en-GB"/>
        </w:rPr>
        <w:t>s</w:t>
      </w:r>
      <w:r w:rsidRPr="004F677F">
        <w:rPr>
          <w:rFonts w:asciiTheme="minorHAnsi" w:hAnsiTheme="minorHAnsi" w:cstheme="minorHAnsi"/>
          <w:lang w:val="en-GB"/>
        </w:rPr>
        <w:t xml:space="preserve"> a debate in the first chapter of this book, will never use the </w:t>
      </w:r>
      <w:r w:rsidRPr="004F677F">
        <w:rPr>
          <w:rFonts w:asciiTheme="minorHAnsi" w:hAnsiTheme="minorHAnsi" w:cstheme="minorHAnsi"/>
          <w:lang w:val="en-GB"/>
        </w:rPr>
        <w:lastRenderedPageBreak/>
        <w:t>full power of the mind, in order to understand that the word “beginning” does not have a temporal valence, but they can affirm easily that Christ has only a form of servant (</w:t>
      </w:r>
      <w:r w:rsidRPr="004F677F">
        <w:rPr>
          <w:rFonts w:asciiTheme="minorHAnsi" w:hAnsiTheme="minorHAnsi" w:cstheme="minorHAnsi"/>
          <w:i/>
          <w:lang w:val="en-GB"/>
        </w:rPr>
        <w:t xml:space="preserve">forma </w:t>
      </w:r>
      <w:proofErr w:type="spellStart"/>
      <w:r w:rsidRPr="004F677F">
        <w:rPr>
          <w:rFonts w:asciiTheme="minorHAnsi" w:hAnsiTheme="minorHAnsi" w:cstheme="minorHAnsi"/>
          <w:i/>
          <w:lang w:val="en-GB"/>
        </w:rPr>
        <w:t>servi</w:t>
      </w:r>
      <w:proofErr w:type="spellEnd"/>
      <w:r w:rsidRPr="004F677F">
        <w:rPr>
          <w:rFonts w:asciiTheme="minorHAnsi" w:hAnsiTheme="minorHAnsi" w:cstheme="minorHAnsi"/>
          <w:lang w:val="en-GB"/>
        </w:rPr>
        <w:t>) and it lost his divine form (</w:t>
      </w:r>
      <w:r w:rsidRPr="004F677F">
        <w:rPr>
          <w:rFonts w:asciiTheme="minorHAnsi" w:hAnsiTheme="minorHAnsi" w:cstheme="minorHAnsi"/>
          <w:i/>
          <w:lang w:val="en-GB"/>
        </w:rPr>
        <w:t>forma Dei</w:t>
      </w:r>
      <w:r w:rsidRPr="004F677F">
        <w:rPr>
          <w:rFonts w:asciiTheme="minorHAnsi" w:hAnsiTheme="minorHAnsi" w:cstheme="minorHAnsi"/>
          <w:lang w:val="en-GB"/>
        </w:rPr>
        <w:t xml:space="preserve">), due to his changeable nature. </w:t>
      </w:r>
    </w:p>
    <w:p w14:paraId="305C8807" w14:textId="4AF57C6D" w:rsidR="005C2F01" w:rsidRPr="004F677F" w:rsidRDefault="005C2F01" w:rsidP="000309BD">
      <w:pPr>
        <w:ind w:firstLine="709"/>
        <w:rPr>
          <w:rFonts w:asciiTheme="minorHAnsi" w:hAnsiTheme="minorHAnsi" w:cstheme="minorHAnsi"/>
          <w:lang w:val="en-GB"/>
        </w:rPr>
      </w:pPr>
      <w:r w:rsidRPr="00BD45AC">
        <w:rPr>
          <w:rFonts w:asciiTheme="minorHAnsi" w:hAnsiTheme="minorHAnsi" w:cstheme="minorHAnsi"/>
          <w:spacing w:val="-2"/>
          <w:lang w:val="en-GB"/>
        </w:rPr>
        <w:t>In the 7</w:t>
      </w:r>
      <w:r w:rsidRPr="00BD45AC">
        <w:rPr>
          <w:rFonts w:asciiTheme="minorHAnsi" w:hAnsiTheme="minorHAnsi" w:cstheme="minorHAnsi"/>
          <w:spacing w:val="-2"/>
          <w:vertAlign w:val="superscript"/>
          <w:lang w:val="en-GB"/>
        </w:rPr>
        <w:t>th</w:t>
      </w:r>
      <w:r w:rsidR="003F35A2" w:rsidRPr="00BD45AC">
        <w:rPr>
          <w:rFonts w:asciiTheme="minorHAnsi" w:hAnsiTheme="minorHAnsi" w:cstheme="minorHAnsi"/>
          <w:spacing w:val="-2"/>
          <w:lang w:val="en-GB"/>
        </w:rPr>
        <w:t xml:space="preserve"> chapter of book 1</w:t>
      </w:r>
      <w:r w:rsidRPr="00BD45AC">
        <w:rPr>
          <w:rFonts w:asciiTheme="minorHAnsi" w:hAnsiTheme="minorHAnsi" w:cstheme="minorHAnsi"/>
          <w:spacing w:val="-2"/>
          <w:lang w:val="en-GB"/>
        </w:rPr>
        <w:t xml:space="preserve">, Augustine’s intention is to </w:t>
      </w:r>
      <w:r w:rsidR="00B672C7" w:rsidRPr="00BD45AC">
        <w:rPr>
          <w:rFonts w:asciiTheme="minorHAnsi" w:hAnsiTheme="minorHAnsi" w:cstheme="minorHAnsi"/>
          <w:spacing w:val="-2"/>
          <w:lang w:val="en-GB"/>
        </w:rPr>
        <w:t xml:space="preserve">strengthen </w:t>
      </w:r>
      <w:r w:rsidRPr="00BD45AC">
        <w:rPr>
          <w:rFonts w:asciiTheme="minorHAnsi" w:hAnsiTheme="minorHAnsi" w:cstheme="minorHAnsi"/>
          <w:spacing w:val="-2"/>
          <w:lang w:val="en-GB"/>
        </w:rPr>
        <w:t>his position</w:t>
      </w:r>
      <w:r w:rsidRPr="004F677F">
        <w:rPr>
          <w:rFonts w:asciiTheme="minorHAnsi" w:hAnsiTheme="minorHAnsi" w:cstheme="minorHAnsi"/>
          <w:lang w:val="en-GB"/>
        </w:rPr>
        <w:t xml:space="preserve"> regarding the fact that Christ did not los</w:t>
      </w:r>
      <w:r w:rsidR="00B672C7" w:rsidRPr="004F677F">
        <w:rPr>
          <w:rFonts w:asciiTheme="minorHAnsi" w:hAnsiTheme="minorHAnsi" w:cstheme="minorHAnsi"/>
          <w:lang w:val="en-GB"/>
        </w:rPr>
        <w:t xml:space="preserve">e his divine nature, even if, </w:t>
      </w:r>
      <w:r w:rsidRPr="004F677F">
        <w:rPr>
          <w:rFonts w:asciiTheme="minorHAnsi" w:hAnsiTheme="minorHAnsi" w:cstheme="minorHAnsi"/>
          <w:lang w:val="en-GB"/>
        </w:rPr>
        <w:t xml:space="preserve">in the Scriptural text </w:t>
      </w:r>
      <w:r w:rsidR="00B672C7" w:rsidRPr="004F677F">
        <w:rPr>
          <w:rFonts w:asciiTheme="minorHAnsi" w:hAnsiTheme="minorHAnsi" w:cstheme="minorHAnsi"/>
          <w:lang w:val="en-GB"/>
        </w:rPr>
        <w:t xml:space="preserve">there are </w:t>
      </w:r>
      <w:r w:rsidRPr="004F677F">
        <w:rPr>
          <w:rFonts w:asciiTheme="minorHAnsi" w:hAnsiTheme="minorHAnsi" w:cstheme="minorHAnsi"/>
          <w:lang w:val="en-GB"/>
        </w:rPr>
        <w:t xml:space="preserve">passages where </w:t>
      </w:r>
      <w:r w:rsidR="00B672C7" w:rsidRPr="004F677F">
        <w:rPr>
          <w:rFonts w:asciiTheme="minorHAnsi" w:hAnsiTheme="minorHAnsi" w:cstheme="minorHAnsi"/>
          <w:lang w:val="en-GB"/>
        </w:rPr>
        <w:t xml:space="preserve">it </w:t>
      </w:r>
      <w:r w:rsidRPr="004F677F">
        <w:rPr>
          <w:rFonts w:asciiTheme="minorHAnsi" w:hAnsiTheme="minorHAnsi" w:cstheme="minorHAnsi"/>
          <w:lang w:val="en-GB"/>
        </w:rPr>
        <w:t xml:space="preserve">is affirmed that the Father is greater than the Son. In the beginning of the debate is using, again, a verse from the </w:t>
      </w:r>
      <w:r w:rsidRPr="004F677F">
        <w:rPr>
          <w:rFonts w:asciiTheme="minorHAnsi" w:hAnsiTheme="minorHAnsi" w:cstheme="minorHAnsi"/>
          <w:i/>
          <w:lang w:val="en-GB"/>
        </w:rPr>
        <w:t>Gospel of John</w:t>
      </w:r>
      <w:r w:rsidRPr="004F677F">
        <w:rPr>
          <w:rFonts w:asciiTheme="minorHAnsi" w:hAnsiTheme="minorHAnsi" w:cstheme="minorHAnsi"/>
          <w:lang w:val="en-GB"/>
        </w:rPr>
        <w:t xml:space="preserve"> (15, 28): “My Father is greater than I”, </w:t>
      </w:r>
      <w:r w:rsidR="00947BE8" w:rsidRPr="004F677F">
        <w:rPr>
          <w:rFonts w:asciiTheme="minorHAnsi" w:hAnsiTheme="minorHAnsi" w:cstheme="minorHAnsi"/>
          <w:lang w:val="en-GB"/>
        </w:rPr>
        <w:t>but</w:t>
      </w:r>
      <w:r w:rsidRPr="004F677F">
        <w:rPr>
          <w:rFonts w:asciiTheme="minorHAnsi" w:hAnsiTheme="minorHAnsi" w:cstheme="minorHAnsi"/>
          <w:lang w:val="en-GB"/>
        </w:rPr>
        <w:t xml:space="preserve"> he is using</w:t>
      </w:r>
      <w:r w:rsidR="00ED0806" w:rsidRPr="004F677F">
        <w:rPr>
          <w:rFonts w:asciiTheme="minorHAnsi" w:hAnsiTheme="minorHAnsi" w:cstheme="minorHAnsi"/>
          <w:lang w:val="en-GB"/>
        </w:rPr>
        <w:t xml:space="preserve"> also a verse from </w:t>
      </w:r>
      <w:r w:rsidR="00ED0806" w:rsidRPr="004F677F">
        <w:rPr>
          <w:rFonts w:asciiTheme="minorHAnsi" w:hAnsiTheme="minorHAnsi" w:cstheme="minorHAnsi"/>
          <w:i/>
          <w:lang w:val="en-GB"/>
        </w:rPr>
        <w:t>Philippians</w:t>
      </w:r>
      <w:r w:rsidR="00ED0806" w:rsidRPr="004F677F">
        <w:rPr>
          <w:rFonts w:asciiTheme="minorHAnsi" w:hAnsiTheme="minorHAnsi" w:cstheme="minorHAnsi"/>
          <w:lang w:val="en-GB"/>
        </w:rPr>
        <w:t>, 2, 7</w:t>
      </w:r>
      <w:r w:rsidRPr="004F677F">
        <w:rPr>
          <w:rFonts w:asciiTheme="minorHAnsi" w:hAnsiTheme="minorHAnsi" w:cstheme="minorHAnsi"/>
          <w:lang w:val="en-GB"/>
        </w:rPr>
        <w:t>: “Who, being in the form of God, thought it not robbery to be equal with God; but emptied Himself, and took upon Him the form of a servant, and was made in the likeness of men: an</w:t>
      </w:r>
      <w:r w:rsidR="00ED0806" w:rsidRPr="004F677F">
        <w:rPr>
          <w:rFonts w:asciiTheme="minorHAnsi" w:hAnsiTheme="minorHAnsi" w:cstheme="minorHAnsi"/>
          <w:lang w:val="en-GB"/>
        </w:rPr>
        <w:t>d was found in fashion as a man.</w:t>
      </w:r>
      <w:r w:rsidRPr="004F677F">
        <w:rPr>
          <w:rFonts w:asciiTheme="minorHAnsi" w:hAnsiTheme="minorHAnsi" w:cstheme="minorHAnsi"/>
          <w:lang w:val="en-GB"/>
        </w:rPr>
        <w:t>”</w:t>
      </w:r>
      <w:r w:rsidR="00ED0806" w:rsidRPr="004F677F">
        <w:rPr>
          <w:rStyle w:val="FootnoteReference"/>
          <w:rFonts w:asciiTheme="minorHAnsi" w:hAnsiTheme="minorHAnsi" w:cstheme="minorHAnsi"/>
          <w:lang w:val="en-GB"/>
        </w:rPr>
        <w:footnoteReference w:id="34"/>
      </w:r>
      <w:r w:rsidRPr="004F677F">
        <w:rPr>
          <w:rFonts w:asciiTheme="minorHAnsi" w:hAnsiTheme="minorHAnsi" w:cstheme="minorHAnsi"/>
          <w:lang w:val="en-GB"/>
        </w:rPr>
        <w:t xml:space="preserve"> Therefore, Christ in his divine nature is equal with the Father, he was the Word “by whom all things are made”</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35"/>
      </w:r>
      <w:r w:rsidRPr="004F677F">
        <w:rPr>
          <w:rFonts w:asciiTheme="minorHAnsi" w:hAnsiTheme="minorHAnsi" w:cstheme="minorHAnsi"/>
          <w:lang w:val="en-GB"/>
        </w:rPr>
        <w:t xml:space="preserve"> but in his form of a servant was born from a woman. Though in his both forms, Christ is the only Son of God, and it can be said that the Father is greater than the Son only when the last one received the form of a servant</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36"/>
      </w:r>
      <w:r w:rsidRPr="004F677F">
        <w:rPr>
          <w:rFonts w:asciiTheme="minorHAnsi" w:hAnsiTheme="minorHAnsi" w:cstheme="minorHAnsi"/>
          <w:lang w:val="en-GB"/>
        </w:rPr>
        <w:t xml:space="preserve"> </w:t>
      </w:r>
    </w:p>
    <w:p w14:paraId="68DB3906" w14:textId="38B2E62B" w:rsidR="005C2F01" w:rsidRPr="004F677F" w:rsidRDefault="003F35A2" w:rsidP="000309BD">
      <w:pPr>
        <w:ind w:firstLine="709"/>
        <w:rPr>
          <w:rFonts w:asciiTheme="minorHAnsi" w:hAnsiTheme="minorHAnsi" w:cstheme="minorHAnsi"/>
          <w:lang w:val="en-GB"/>
        </w:rPr>
      </w:pPr>
      <w:r w:rsidRPr="00D90845">
        <w:rPr>
          <w:rFonts w:asciiTheme="minorHAnsi" w:hAnsiTheme="minorHAnsi" w:cstheme="minorHAnsi"/>
          <w:spacing w:val="-2"/>
          <w:lang w:val="en-GB"/>
        </w:rPr>
        <w:t>In the first two chapters of book 2</w:t>
      </w:r>
      <w:r w:rsidR="005C2F01" w:rsidRPr="00D90845">
        <w:rPr>
          <w:rFonts w:asciiTheme="minorHAnsi" w:hAnsiTheme="minorHAnsi" w:cstheme="minorHAnsi"/>
          <w:spacing w:val="-2"/>
          <w:lang w:val="en-GB"/>
        </w:rPr>
        <w:t xml:space="preserve"> of the treatise, Augustine is recommencing</w:t>
      </w:r>
      <w:r w:rsidR="005C2F01" w:rsidRPr="004F677F">
        <w:rPr>
          <w:rFonts w:asciiTheme="minorHAnsi" w:hAnsiTheme="minorHAnsi" w:cstheme="minorHAnsi"/>
          <w:lang w:val="en-GB"/>
        </w:rPr>
        <w:t xml:space="preserve"> </w:t>
      </w:r>
      <w:r w:rsidR="005C2F01" w:rsidRPr="0008009C">
        <w:rPr>
          <w:rFonts w:asciiTheme="minorHAnsi" w:hAnsiTheme="minorHAnsi" w:cstheme="minorHAnsi"/>
          <w:spacing w:val="-2"/>
          <w:lang w:val="en-GB"/>
        </w:rPr>
        <w:t>the discussion about the two forms of Christ</w:t>
      </w:r>
      <w:r w:rsidR="00B571C4" w:rsidRPr="0008009C">
        <w:rPr>
          <w:rFonts w:asciiTheme="minorHAnsi" w:hAnsiTheme="minorHAnsi" w:cstheme="minorHAnsi"/>
          <w:spacing w:val="-2"/>
          <w:lang w:val="en-GB"/>
        </w:rPr>
        <w:t>.</w:t>
      </w:r>
      <w:r w:rsidR="005C2F01" w:rsidRPr="0008009C">
        <w:rPr>
          <w:rStyle w:val="FootnoteReference"/>
          <w:rFonts w:asciiTheme="minorHAnsi" w:hAnsiTheme="minorHAnsi" w:cstheme="minorHAnsi"/>
          <w:spacing w:val="-2"/>
          <w:lang w:val="en-GB"/>
        </w:rPr>
        <w:footnoteReference w:id="37"/>
      </w:r>
      <w:r w:rsidR="005C2F01" w:rsidRPr="0008009C">
        <w:rPr>
          <w:rFonts w:asciiTheme="minorHAnsi" w:hAnsiTheme="minorHAnsi" w:cstheme="minorHAnsi"/>
          <w:spacing w:val="-2"/>
          <w:lang w:val="en-GB"/>
        </w:rPr>
        <w:t xml:space="preserve"> In the 5</w:t>
      </w:r>
      <w:r w:rsidR="005C2F01" w:rsidRPr="0008009C">
        <w:rPr>
          <w:rFonts w:asciiTheme="minorHAnsi" w:hAnsiTheme="minorHAnsi" w:cstheme="minorHAnsi"/>
          <w:spacing w:val="-2"/>
          <w:vertAlign w:val="superscript"/>
          <w:lang w:val="en-GB"/>
        </w:rPr>
        <w:t>th</w:t>
      </w:r>
      <w:r w:rsidR="005C2F01" w:rsidRPr="0008009C">
        <w:rPr>
          <w:rFonts w:asciiTheme="minorHAnsi" w:hAnsiTheme="minorHAnsi" w:cstheme="minorHAnsi"/>
          <w:spacing w:val="-2"/>
          <w:lang w:val="en-GB"/>
        </w:rPr>
        <w:t xml:space="preserve"> chapter the Bishop of Hippo</w:t>
      </w:r>
      <w:r w:rsidR="005C2F01" w:rsidRPr="004F677F">
        <w:rPr>
          <w:rFonts w:asciiTheme="minorHAnsi" w:hAnsiTheme="minorHAnsi" w:cstheme="minorHAnsi"/>
          <w:lang w:val="en-GB"/>
        </w:rPr>
        <w:t xml:space="preserve"> </w:t>
      </w:r>
      <w:r w:rsidRPr="004F677F">
        <w:rPr>
          <w:rFonts w:asciiTheme="minorHAnsi" w:hAnsiTheme="minorHAnsi" w:cstheme="minorHAnsi"/>
          <w:lang w:val="en-GB"/>
        </w:rPr>
        <w:t>debates</w:t>
      </w:r>
      <w:r w:rsidR="005C2F01" w:rsidRPr="004F677F">
        <w:rPr>
          <w:rFonts w:asciiTheme="minorHAnsi" w:hAnsiTheme="minorHAnsi" w:cstheme="minorHAnsi"/>
          <w:lang w:val="en-GB"/>
        </w:rPr>
        <w:t xml:space="preserve"> the sending of the Son and the sending of the Holy Spirit, thus Augustine is outlining the fact that the Father was not sen</w:t>
      </w:r>
      <w:r w:rsidR="00DF07BE" w:rsidRPr="004F677F">
        <w:rPr>
          <w:rFonts w:asciiTheme="minorHAnsi" w:hAnsiTheme="minorHAnsi" w:cstheme="minorHAnsi"/>
          <w:lang w:val="en-GB"/>
        </w:rPr>
        <w:t>t</w:t>
      </w:r>
      <w:r w:rsidR="005C2F01" w:rsidRPr="004F677F">
        <w:rPr>
          <w:rFonts w:asciiTheme="minorHAnsi" w:hAnsiTheme="minorHAnsi" w:cstheme="minorHAnsi"/>
          <w:lang w:val="en-GB"/>
        </w:rPr>
        <w:t xml:space="preserve"> Once more, Augustine is making reference to the text of the Scripture in order to explain the sending of the Son and his human nature. The Son came into the world as the Apostle said: “But when the fullness of the time was come, God sent forth His Son, made of a woman, made </w:t>
      </w:r>
      <w:r w:rsidR="005C2F01" w:rsidRPr="00B534F5">
        <w:rPr>
          <w:rFonts w:asciiTheme="minorHAnsi" w:hAnsiTheme="minorHAnsi" w:cstheme="minorHAnsi"/>
          <w:spacing w:val="-2"/>
          <w:lang w:val="en-GB"/>
        </w:rPr>
        <w:t>under the law, to redeem them that were under the law”</w:t>
      </w:r>
      <w:r w:rsidR="00B571C4" w:rsidRPr="00B534F5">
        <w:rPr>
          <w:rFonts w:asciiTheme="minorHAnsi" w:hAnsiTheme="minorHAnsi" w:cstheme="minorHAnsi"/>
          <w:spacing w:val="-2"/>
          <w:lang w:val="en-GB"/>
        </w:rPr>
        <w:t>.</w:t>
      </w:r>
      <w:r w:rsidR="00DF07BE" w:rsidRPr="00B534F5">
        <w:rPr>
          <w:rStyle w:val="FootnoteReference"/>
          <w:rFonts w:asciiTheme="minorHAnsi" w:hAnsiTheme="minorHAnsi" w:cstheme="minorHAnsi"/>
          <w:spacing w:val="-2"/>
          <w:lang w:val="en-GB"/>
        </w:rPr>
        <w:footnoteReference w:id="38"/>
      </w:r>
      <w:r w:rsidR="005C2F01" w:rsidRPr="00B534F5">
        <w:rPr>
          <w:rFonts w:asciiTheme="minorHAnsi" w:hAnsiTheme="minorHAnsi" w:cstheme="minorHAnsi"/>
          <w:spacing w:val="-2"/>
          <w:lang w:val="en-GB"/>
        </w:rPr>
        <w:t xml:space="preserve"> Augustine in this chapter</w:t>
      </w:r>
      <w:r w:rsidR="005C2F01" w:rsidRPr="004F677F">
        <w:rPr>
          <w:rFonts w:asciiTheme="minorHAnsi" w:hAnsiTheme="minorHAnsi" w:cstheme="minorHAnsi"/>
          <w:lang w:val="en-GB"/>
        </w:rPr>
        <w:t xml:space="preserve"> is </w:t>
      </w:r>
      <w:r w:rsidR="00741286" w:rsidRPr="004F677F">
        <w:rPr>
          <w:rFonts w:asciiTheme="minorHAnsi" w:hAnsiTheme="minorHAnsi" w:cstheme="minorHAnsi"/>
          <w:lang w:val="en-GB"/>
        </w:rPr>
        <w:t>continuing the discussion from book 1</w:t>
      </w:r>
      <w:r w:rsidR="005C2F01" w:rsidRPr="004F677F">
        <w:rPr>
          <w:rFonts w:asciiTheme="minorHAnsi" w:hAnsiTheme="minorHAnsi" w:cstheme="minorHAnsi"/>
          <w:lang w:val="en-GB"/>
        </w:rPr>
        <w:t xml:space="preserve"> of the treatise, where is pointing that each person from the Trinity has a different role, even if they are sharing the same unity </w:t>
      </w:r>
      <w:r w:rsidR="005C2F01" w:rsidRPr="00C719E1">
        <w:rPr>
          <w:rFonts w:asciiTheme="minorHAnsi" w:hAnsiTheme="minorHAnsi" w:cstheme="minorHAnsi"/>
          <w:spacing w:val="-2"/>
          <w:lang w:val="en-GB"/>
        </w:rPr>
        <w:t>of the substance. Only the Son was born from the Virgin Mary, not the whole Trinity</w:t>
      </w:r>
      <w:r w:rsidR="00B571C4" w:rsidRPr="004F677F">
        <w:rPr>
          <w:rFonts w:asciiTheme="minorHAnsi" w:hAnsiTheme="minorHAnsi" w:cstheme="minorHAnsi"/>
          <w:lang w:val="en-GB"/>
        </w:rPr>
        <w:t>.</w:t>
      </w:r>
      <w:r w:rsidR="005C2F01" w:rsidRPr="004F677F">
        <w:rPr>
          <w:rStyle w:val="FootnoteReference"/>
          <w:rFonts w:asciiTheme="minorHAnsi" w:hAnsiTheme="minorHAnsi" w:cstheme="minorHAnsi"/>
          <w:lang w:val="en-GB"/>
        </w:rPr>
        <w:footnoteReference w:id="39"/>
      </w:r>
      <w:r w:rsidR="005C2F01" w:rsidRPr="004F677F">
        <w:rPr>
          <w:rFonts w:asciiTheme="minorHAnsi" w:hAnsiTheme="minorHAnsi" w:cstheme="minorHAnsi"/>
          <w:lang w:val="en-GB"/>
        </w:rPr>
        <w:t xml:space="preserve"> Though, the Holy Spirit was with the Son, too: “She was found with child by the Holy Spirit”</w:t>
      </w:r>
      <w:r w:rsidR="00B571C4" w:rsidRPr="004F677F">
        <w:rPr>
          <w:rFonts w:asciiTheme="minorHAnsi" w:hAnsiTheme="minorHAnsi" w:cstheme="minorHAnsi"/>
          <w:lang w:val="en-GB"/>
        </w:rPr>
        <w:t>.</w:t>
      </w:r>
      <w:r w:rsidR="005C2F01" w:rsidRPr="004F677F">
        <w:rPr>
          <w:rStyle w:val="FootnoteReference"/>
          <w:rFonts w:asciiTheme="minorHAnsi" w:hAnsiTheme="minorHAnsi" w:cstheme="minorHAnsi"/>
          <w:lang w:val="en-GB"/>
        </w:rPr>
        <w:footnoteReference w:id="40"/>
      </w:r>
      <w:r w:rsidR="005C2F01" w:rsidRPr="004F677F">
        <w:rPr>
          <w:rFonts w:asciiTheme="minorHAnsi" w:hAnsiTheme="minorHAnsi" w:cstheme="minorHAnsi"/>
          <w:lang w:val="en-GB"/>
        </w:rPr>
        <w:t xml:space="preserve"> Until this point of the 5</w:t>
      </w:r>
      <w:r w:rsidR="005C2F01" w:rsidRPr="004F677F">
        <w:rPr>
          <w:rFonts w:asciiTheme="minorHAnsi" w:hAnsiTheme="minorHAnsi" w:cstheme="minorHAnsi"/>
          <w:vertAlign w:val="superscript"/>
          <w:lang w:val="en-GB"/>
        </w:rPr>
        <w:t>th</w:t>
      </w:r>
      <w:r w:rsidR="005C2F01" w:rsidRPr="004F677F">
        <w:rPr>
          <w:rFonts w:asciiTheme="minorHAnsi" w:hAnsiTheme="minorHAnsi" w:cstheme="minorHAnsi"/>
          <w:lang w:val="en-GB"/>
        </w:rPr>
        <w:t xml:space="preserve"> chapter, it is certain that the Father sen</w:t>
      </w:r>
      <w:r w:rsidR="00DF07BE" w:rsidRPr="004F677F">
        <w:rPr>
          <w:rFonts w:asciiTheme="minorHAnsi" w:hAnsiTheme="minorHAnsi" w:cstheme="minorHAnsi"/>
          <w:lang w:val="en-GB"/>
        </w:rPr>
        <w:t xml:space="preserve">t </w:t>
      </w:r>
      <w:r w:rsidR="005C2F01" w:rsidRPr="004F677F">
        <w:rPr>
          <w:rFonts w:asciiTheme="minorHAnsi" w:hAnsiTheme="minorHAnsi" w:cstheme="minorHAnsi"/>
          <w:lang w:val="en-GB"/>
        </w:rPr>
        <w:t>both the Son and Holy Spirit, and that the Son was not send alone. Thus, further Augustine</w:t>
      </w:r>
      <w:r w:rsidR="00DF07BE" w:rsidRPr="004F677F">
        <w:rPr>
          <w:rFonts w:asciiTheme="minorHAnsi" w:hAnsiTheme="minorHAnsi" w:cstheme="minorHAnsi"/>
          <w:lang w:val="en-GB"/>
        </w:rPr>
        <w:t xml:space="preserve"> </w:t>
      </w:r>
      <w:r w:rsidR="005C2F01" w:rsidRPr="004F677F">
        <w:rPr>
          <w:rFonts w:asciiTheme="minorHAnsi" w:hAnsiTheme="minorHAnsi" w:cstheme="minorHAnsi"/>
          <w:lang w:val="en-GB"/>
        </w:rPr>
        <w:lastRenderedPageBreak/>
        <w:t>is trying to establish the two natures of the Son, by pointing that the Son is not losing his role in the Trinity, by saying that “the Word of God is the Son of God Himself</w:t>
      </w:r>
      <w:r w:rsidR="00DF07BE" w:rsidRPr="004F677F">
        <w:rPr>
          <w:rFonts w:asciiTheme="minorHAnsi" w:hAnsiTheme="minorHAnsi" w:cstheme="minorHAnsi"/>
          <w:lang w:val="en-GB"/>
        </w:rPr>
        <w:t>”</w:t>
      </w:r>
      <w:r w:rsidR="00B571C4" w:rsidRPr="004F677F">
        <w:rPr>
          <w:rFonts w:asciiTheme="minorHAnsi" w:hAnsiTheme="minorHAnsi" w:cstheme="minorHAnsi"/>
          <w:lang w:val="en-GB"/>
        </w:rPr>
        <w:t>,</w:t>
      </w:r>
      <w:r w:rsidR="00DF07BE" w:rsidRPr="004F677F">
        <w:rPr>
          <w:rStyle w:val="FootnoteReference"/>
          <w:rFonts w:asciiTheme="minorHAnsi" w:hAnsiTheme="minorHAnsi" w:cstheme="minorHAnsi"/>
          <w:lang w:val="en-GB"/>
        </w:rPr>
        <w:footnoteReference w:id="41"/>
      </w:r>
      <w:r w:rsidR="005C2F01" w:rsidRPr="004F677F">
        <w:rPr>
          <w:rFonts w:asciiTheme="minorHAnsi" w:hAnsiTheme="minorHAnsi" w:cstheme="minorHAnsi"/>
          <w:lang w:val="en-GB"/>
        </w:rPr>
        <w:t xml:space="preserve"> this fact means that the Son was send both by the Father and by himself</w:t>
      </w:r>
      <w:r w:rsidR="00B571C4" w:rsidRPr="004F677F">
        <w:rPr>
          <w:rFonts w:asciiTheme="minorHAnsi" w:hAnsiTheme="minorHAnsi" w:cstheme="minorHAnsi"/>
          <w:lang w:val="en-GB"/>
        </w:rPr>
        <w:t>.</w:t>
      </w:r>
      <w:r w:rsidR="005C2F01" w:rsidRPr="004F677F">
        <w:rPr>
          <w:rStyle w:val="FootnoteReference"/>
          <w:rFonts w:asciiTheme="minorHAnsi" w:hAnsiTheme="minorHAnsi" w:cstheme="minorHAnsi"/>
          <w:lang w:val="en-GB"/>
        </w:rPr>
        <w:footnoteReference w:id="42"/>
      </w:r>
      <w:r w:rsidR="005C2F01" w:rsidRPr="004F677F">
        <w:rPr>
          <w:rFonts w:asciiTheme="minorHAnsi" w:hAnsiTheme="minorHAnsi" w:cstheme="minorHAnsi"/>
          <w:lang w:val="en-GB"/>
        </w:rPr>
        <w:t xml:space="preserve"> </w:t>
      </w:r>
    </w:p>
    <w:p w14:paraId="3D279C22" w14:textId="6847A9A5"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 xml:space="preserve">Augustine, once more, is outlining that the existence of the Word cannot be a temporal one, and </w:t>
      </w:r>
      <w:r w:rsidR="00DF07BE" w:rsidRPr="004F677F">
        <w:rPr>
          <w:rFonts w:asciiTheme="minorHAnsi" w:hAnsiTheme="minorHAnsi" w:cstheme="minorHAnsi"/>
          <w:lang w:val="en-GB"/>
        </w:rPr>
        <w:t xml:space="preserve">he </w:t>
      </w:r>
      <w:r w:rsidRPr="004F677F">
        <w:rPr>
          <w:rFonts w:asciiTheme="minorHAnsi" w:hAnsiTheme="minorHAnsi" w:cstheme="minorHAnsi"/>
          <w:lang w:val="en-GB"/>
        </w:rPr>
        <w:t xml:space="preserve">is using again the two biblical verses from the </w:t>
      </w:r>
      <w:r w:rsidRPr="004F677F">
        <w:rPr>
          <w:rFonts w:asciiTheme="minorHAnsi" w:hAnsiTheme="minorHAnsi" w:cstheme="minorHAnsi"/>
          <w:i/>
          <w:lang w:val="en-GB"/>
        </w:rPr>
        <w:t>Gospel of John</w:t>
      </w:r>
      <w:r w:rsidRPr="004F677F">
        <w:rPr>
          <w:rFonts w:asciiTheme="minorHAnsi" w:hAnsiTheme="minorHAnsi" w:cstheme="minorHAnsi"/>
          <w:lang w:val="en-GB"/>
        </w:rPr>
        <w:t xml:space="preserve"> 1, 1 and 1, 14, to sustain the eternal nature of the divinity and the sending of the Son, the bishop of Hippo wrote: </w:t>
      </w:r>
    </w:p>
    <w:p w14:paraId="3E8309BA" w14:textId="625C188C" w:rsidR="005C2F01" w:rsidRPr="004F677F" w:rsidRDefault="005C2F01" w:rsidP="000309BD">
      <w:pPr>
        <w:spacing w:before="240" w:after="240"/>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 xml:space="preserve">Therefore, since without any commencement of time, the Word was in the beginning, and the Word was with God, and the Word was God, and the Word itself without any time, at what time the Word was to be made flesh and dwell among </w:t>
      </w:r>
      <w:r w:rsidRPr="00564A35">
        <w:rPr>
          <w:rFonts w:asciiTheme="minorHAnsi" w:hAnsiTheme="minorHAnsi" w:cstheme="minorHAnsi"/>
          <w:spacing w:val="-2"/>
          <w:sz w:val="20"/>
          <w:szCs w:val="20"/>
          <w:lang w:val="en-GB"/>
        </w:rPr>
        <w:t>us. And when the fullness of time had come, “God send His Son, made of a woman,</w:t>
      </w:r>
      <w:r w:rsidRPr="004F677F">
        <w:rPr>
          <w:rFonts w:asciiTheme="minorHAnsi" w:hAnsiTheme="minorHAnsi" w:cstheme="minorHAnsi"/>
          <w:sz w:val="20"/>
          <w:szCs w:val="20"/>
          <w:lang w:val="en-GB"/>
        </w:rPr>
        <w:t>” that is, made in time, that the Incarnate Word might appear to men; while it was in the Word Himself, apart from time, at what time this was to be done; for the order of times is in the eternal wisdom of God without time</w:t>
      </w:r>
      <w:r w:rsidR="00B571C4" w:rsidRPr="004F677F">
        <w:rPr>
          <w:rFonts w:asciiTheme="minorHAnsi" w:hAnsiTheme="minorHAnsi" w:cstheme="minorHAnsi"/>
          <w:sz w:val="20"/>
          <w:szCs w:val="20"/>
          <w:lang w:val="en-GB"/>
        </w:rPr>
        <w:t>.</w:t>
      </w:r>
      <w:r w:rsidRPr="004F677F">
        <w:rPr>
          <w:rStyle w:val="FootnoteReference"/>
          <w:rFonts w:asciiTheme="minorHAnsi" w:hAnsiTheme="minorHAnsi" w:cstheme="minorHAnsi"/>
          <w:sz w:val="20"/>
          <w:szCs w:val="20"/>
          <w:lang w:val="en-GB"/>
        </w:rPr>
        <w:footnoteReference w:id="43"/>
      </w:r>
    </w:p>
    <w:p w14:paraId="0CB70166" w14:textId="3EBDD88F"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Further</w:t>
      </w:r>
      <w:r w:rsidR="00DF07BE" w:rsidRPr="004F677F">
        <w:rPr>
          <w:rFonts w:asciiTheme="minorHAnsi" w:hAnsiTheme="minorHAnsi" w:cstheme="minorHAnsi"/>
          <w:lang w:val="en-GB"/>
        </w:rPr>
        <w:t xml:space="preserve"> </w:t>
      </w:r>
      <w:r w:rsidRPr="004F677F">
        <w:rPr>
          <w:rFonts w:asciiTheme="minorHAnsi" w:hAnsiTheme="minorHAnsi" w:cstheme="minorHAnsi"/>
          <w:lang w:val="en-GB"/>
        </w:rPr>
        <w:t>in this chapter, Augustine is explaining that the sending of the Son can be perceived only by the eyes of the body, the Son received a visible body, and this is the main reason from whom it is said that the Son is sen</w:t>
      </w:r>
      <w:r w:rsidR="00DF07BE" w:rsidRPr="004F677F">
        <w:rPr>
          <w:rFonts w:asciiTheme="minorHAnsi" w:hAnsiTheme="minorHAnsi" w:cstheme="minorHAnsi"/>
          <w:lang w:val="en-GB"/>
        </w:rPr>
        <w:t>t</w:t>
      </w:r>
      <w:r w:rsidRPr="004F677F">
        <w:rPr>
          <w:rFonts w:asciiTheme="minorHAnsi" w:hAnsiTheme="minorHAnsi" w:cstheme="minorHAnsi"/>
          <w:lang w:val="en-GB"/>
        </w:rPr>
        <w:t xml:space="preserve"> and the Father is the one who is sending him. Though, in the act of the sending both Father and the Son participated equally, therefore the act of the sending has to be understood as an inside structure which is finding his existence in the spiritual nature, on w</w:t>
      </w:r>
      <w:r w:rsidR="00DF07BE" w:rsidRPr="004F677F">
        <w:rPr>
          <w:rFonts w:asciiTheme="minorHAnsi" w:hAnsiTheme="minorHAnsi" w:cstheme="minorHAnsi"/>
          <w:lang w:val="en-GB"/>
        </w:rPr>
        <w:t xml:space="preserve">hich the human mind does not have </w:t>
      </w:r>
      <w:r w:rsidRPr="004F677F">
        <w:rPr>
          <w:rFonts w:asciiTheme="minorHAnsi" w:hAnsiTheme="minorHAnsi" w:cstheme="minorHAnsi"/>
          <w:lang w:val="en-GB"/>
        </w:rPr>
        <w:t>a direct access. The different roles which each person</w:t>
      </w:r>
      <w:r w:rsidR="00DF07BE" w:rsidRPr="004F677F">
        <w:rPr>
          <w:rFonts w:asciiTheme="minorHAnsi" w:hAnsiTheme="minorHAnsi" w:cstheme="minorHAnsi"/>
          <w:lang w:val="en-GB"/>
        </w:rPr>
        <w:t xml:space="preserve"> </w:t>
      </w:r>
      <w:r w:rsidRPr="004F677F">
        <w:rPr>
          <w:rFonts w:asciiTheme="minorHAnsi" w:hAnsiTheme="minorHAnsi" w:cstheme="minorHAnsi"/>
          <w:lang w:val="en-GB"/>
        </w:rPr>
        <w:t>from the Trinit</w:t>
      </w:r>
      <w:r w:rsidR="00DF07BE" w:rsidRPr="004F677F">
        <w:rPr>
          <w:rFonts w:asciiTheme="minorHAnsi" w:hAnsiTheme="minorHAnsi" w:cstheme="minorHAnsi"/>
          <w:lang w:val="en-GB"/>
        </w:rPr>
        <w:t xml:space="preserve">y are having are once again brought to </w:t>
      </w:r>
      <w:r w:rsidRPr="004F677F">
        <w:rPr>
          <w:rFonts w:asciiTheme="minorHAnsi" w:hAnsiTheme="minorHAnsi" w:cstheme="minorHAnsi"/>
          <w:lang w:val="en-GB"/>
        </w:rPr>
        <w:t>the attention, due to the fact that the Son and the Father are having the same invisible substance, but only the Son is receiving the visible substance, thus the humans with the eyes of the body cannot see his invisible nature</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44"/>
      </w:r>
    </w:p>
    <w:p w14:paraId="63BD63CB" w14:textId="40C0413E"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Augusti</w:t>
      </w:r>
      <w:r w:rsidR="003F35A2" w:rsidRPr="004F677F">
        <w:rPr>
          <w:rFonts w:asciiTheme="minorHAnsi" w:hAnsiTheme="minorHAnsi" w:cstheme="minorHAnsi"/>
          <w:lang w:val="en-GB"/>
        </w:rPr>
        <w:t>ne, in the chapters 6 and 7 of book 2</w:t>
      </w:r>
      <w:r w:rsidRPr="004F677F">
        <w:rPr>
          <w:rFonts w:asciiTheme="minorHAnsi" w:hAnsiTheme="minorHAnsi" w:cstheme="minorHAnsi"/>
          <w:lang w:val="en-GB"/>
        </w:rPr>
        <w:t xml:space="preserve">, </w:t>
      </w:r>
      <w:r w:rsidR="003F35A2" w:rsidRPr="004F677F">
        <w:rPr>
          <w:rFonts w:asciiTheme="minorHAnsi" w:hAnsiTheme="minorHAnsi" w:cstheme="minorHAnsi"/>
          <w:lang w:val="en-GB"/>
        </w:rPr>
        <w:t xml:space="preserve">examines </w:t>
      </w:r>
      <w:r w:rsidRPr="004F677F">
        <w:rPr>
          <w:rFonts w:asciiTheme="minorHAnsi" w:hAnsiTheme="minorHAnsi" w:cstheme="minorHAnsi"/>
          <w:lang w:val="en-GB"/>
        </w:rPr>
        <w:t>the forms of the Holy Spirt</w:t>
      </w:r>
      <w:r w:rsidR="00DF07BE" w:rsidRPr="004F677F">
        <w:rPr>
          <w:rFonts w:asciiTheme="minorHAnsi" w:hAnsiTheme="minorHAnsi" w:cstheme="minorHAnsi"/>
          <w:lang w:val="en-GB"/>
        </w:rPr>
        <w:t>. A</w:t>
      </w:r>
      <w:r w:rsidRPr="004F677F">
        <w:rPr>
          <w:rFonts w:asciiTheme="minorHAnsi" w:hAnsiTheme="minorHAnsi" w:cstheme="minorHAnsi"/>
          <w:lang w:val="en-GB"/>
        </w:rPr>
        <w:t xml:space="preserve">s we have noticed, until this point, we do not know surely if the Holy Spirit is sharing the same invisible nature with the Father and the Son. The Holy Spirit did not receive the form of a servant, like the Son, but he appeared in form </w:t>
      </w:r>
      <w:r w:rsidRPr="007717BE">
        <w:rPr>
          <w:rFonts w:asciiTheme="minorHAnsi" w:hAnsiTheme="minorHAnsi" w:cstheme="minorHAnsi"/>
          <w:spacing w:val="-2"/>
          <w:lang w:val="en-GB"/>
        </w:rPr>
        <w:t>of a dove, fire or wind, thus the bishop of Hippo said previously that he was sen</w:t>
      </w:r>
      <w:r w:rsidR="00DF07BE" w:rsidRPr="007717BE">
        <w:rPr>
          <w:rFonts w:asciiTheme="minorHAnsi" w:hAnsiTheme="minorHAnsi" w:cstheme="minorHAnsi"/>
          <w:spacing w:val="-2"/>
          <w:lang w:val="en-GB"/>
        </w:rPr>
        <w:t xml:space="preserve">t </w:t>
      </w:r>
      <w:r w:rsidRPr="007717BE">
        <w:rPr>
          <w:rFonts w:asciiTheme="minorHAnsi" w:hAnsiTheme="minorHAnsi" w:cstheme="minorHAnsi"/>
          <w:spacing w:val="-2"/>
          <w:lang w:val="en-GB"/>
        </w:rPr>
        <w:t>with</w:t>
      </w:r>
      <w:r w:rsidRPr="004F677F">
        <w:rPr>
          <w:rFonts w:asciiTheme="minorHAnsi" w:hAnsiTheme="minorHAnsi" w:cstheme="minorHAnsi"/>
          <w:lang w:val="en-GB"/>
        </w:rPr>
        <w:t xml:space="preserve"> </w:t>
      </w:r>
      <w:r w:rsidRPr="004F677F">
        <w:rPr>
          <w:rFonts w:asciiTheme="minorHAnsi" w:hAnsiTheme="minorHAnsi" w:cstheme="minorHAnsi"/>
          <w:lang w:val="en-GB"/>
        </w:rPr>
        <w:lastRenderedPageBreak/>
        <w:t>the Son. Aside, the difference between the Son and H</w:t>
      </w:r>
      <w:r w:rsidR="00DF07BE" w:rsidRPr="004F677F">
        <w:rPr>
          <w:rFonts w:asciiTheme="minorHAnsi" w:hAnsiTheme="minorHAnsi" w:cstheme="minorHAnsi"/>
          <w:lang w:val="en-GB"/>
        </w:rPr>
        <w:t>ol</w:t>
      </w:r>
      <w:r w:rsidRPr="004F677F">
        <w:rPr>
          <w:rFonts w:asciiTheme="minorHAnsi" w:hAnsiTheme="minorHAnsi" w:cstheme="minorHAnsi"/>
          <w:lang w:val="en-GB"/>
        </w:rPr>
        <w:t>y Spirit in their appearance is the fact that the H</w:t>
      </w:r>
      <w:r w:rsidR="00DF07BE" w:rsidRPr="004F677F">
        <w:rPr>
          <w:rFonts w:asciiTheme="minorHAnsi" w:hAnsiTheme="minorHAnsi" w:cstheme="minorHAnsi"/>
          <w:lang w:val="en-GB"/>
        </w:rPr>
        <w:t>ol</w:t>
      </w:r>
      <w:r w:rsidRPr="004F677F">
        <w:rPr>
          <w:rFonts w:asciiTheme="minorHAnsi" w:hAnsiTheme="minorHAnsi" w:cstheme="minorHAnsi"/>
          <w:lang w:val="en-GB"/>
        </w:rPr>
        <w:t>y Spirit changed his forms of appearance, but the Son remained in his human form. To fort</w:t>
      </w:r>
      <w:r w:rsidR="00DF07BE" w:rsidRPr="004F677F">
        <w:rPr>
          <w:rFonts w:asciiTheme="minorHAnsi" w:hAnsiTheme="minorHAnsi" w:cstheme="minorHAnsi"/>
          <w:lang w:val="en-GB"/>
        </w:rPr>
        <w:t xml:space="preserve">ify </w:t>
      </w:r>
      <w:r w:rsidRPr="004F677F">
        <w:rPr>
          <w:rFonts w:asciiTheme="minorHAnsi" w:hAnsiTheme="minorHAnsi" w:cstheme="minorHAnsi"/>
          <w:lang w:val="en-GB"/>
        </w:rPr>
        <w:t xml:space="preserve">the distinction between the Son and the Holy Spirit, and the different manners in which the Holy Spirit appeared, Augustine wrote: </w:t>
      </w:r>
    </w:p>
    <w:p w14:paraId="21AE9A64" w14:textId="3BF48EF8" w:rsidR="00FC2601" w:rsidRDefault="005C2F01" w:rsidP="000309BD">
      <w:pPr>
        <w:spacing w:before="240" w:after="240"/>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 xml:space="preserve">For the word in the flesh is one thing, and the Word made flesh is another”; </w:t>
      </w:r>
      <w:r w:rsidRPr="004F677F">
        <w:rPr>
          <w:rFonts w:asciiTheme="minorHAnsi" w:hAnsiTheme="minorHAnsi" w:cstheme="minorHAnsi"/>
          <w:i/>
          <w:sz w:val="20"/>
          <w:szCs w:val="20"/>
          <w:lang w:val="en-GB"/>
        </w:rPr>
        <w:t xml:space="preserve">i.e. </w:t>
      </w:r>
      <w:r w:rsidRPr="004F677F">
        <w:rPr>
          <w:rFonts w:asciiTheme="minorHAnsi" w:hAnsiTheme="minorHAnsi" w:cstheme="minorHAnsi"/>
          <w:sz w:val="20"/>
          <w:szCs w:val="20"/>
          <w:lang w:val="en-GB"/>
        </w:rPr>
        <w:t>the word in man is one thing, the Word that is man is another. For flesh is put for man, where it is said, “The Word was made flesh; and again, “And all flesh shall see the salvation of God.” For it does not mean flesh without soul and without mind; but, “all flesh,” is the same as if it were said, every man. The creature, then in which the Holy Spirit should appear, was not so taken, as that flesh and human form were taken, of the Virgin Mary</w:t>
      </w:r>
      <w:r w:rsidRPr="004F677F">
        <w:rPr>
          <w:rStyle w:val="FootnoteReference"/>
          <w:rFonts w:asciiTheme="minorHAnsi" w:hAnsiTheme="minorHAnsi" w:cstheme="minorHAnsi"/>
          <w:sz w:val="20"/>
          <w:szCs w:val="20"/>
          <w:lang w:val="en-GB"/>
        </w:rPr>
        <w:footnoteReference w:id="45"/>
      </w:r>
      <w:r w:rsidRPr="004F677F">
        <w:rPr>
          <w:rFonts w:asciiTheme="minorHAnsi" w:hAnsiTheme="minorHAnsi" w:cstheme="minorHAnsi"/>
          <w:sz w:val="20"/>
          <w:szCs w:val="20"/>
          <w:lang w:val="en-GB"/>
        </w:rPr>
        <w:t>.</w:t>
      </w:r>
    </w:p>
    <w:p w14:paraId="10932197" w14:textId="62370DA4" w:rsidR="00DF07BE"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Though, even if, the Holy Spirit is capable to change his form of appearance, this does not mean that he is unchangeable, or that he is not sharing the same substance with the Father and the Son</w:t>
      </w:r>
      <w:r w:rsidR="00DF07BE" w:rsidRPr="004F677F">
        <w:rPr>
          <w:rFonts w:asciiTheme="minorHAnsi" w:hAnsiTheme="minorHAnsi" w:cstheme="minorHAnsi"/>
          <w:lang w:val="en-GB"/>
        </w:rPr>
        <w:t>. I</w:t>
      </w:r>
      <w:r w:rsidRPr="004F677F">
        <w:rPr>
          <w:rFonts w:asciiTheme="minorHAnsi" w:hAnsiTheme="minorHAnsi" w:cstheme="minorHAnsi"/>
          <w:lang w:val="en-GB"/>
        </w:rPr>
        <w:t>n chapter 9</w:t>
      </w:r>
      <w:r w:rsidRPr="004F677F">
        <w:rPr>
          <w:rFonts w:asciiTheme="minorHAnsi" w:hAnsiTheme="minorHAnsi" w:cstheme="minorHAnsi"/>
          <w:vertAlign w:val="superscript"/>
          <w:lang w:val="en-GB"/>
        </w:rPr>
        <w:t>th</w:t>
      </w:r>
      <w:r w:rsidR="00741286" w:rsidRPr="004F677F">
        <w:rPr>
          <w:rFonts w:asciiTheme="minorHAnsi" w:hAnsiTheme="minorHAnsi" w:cstheme="minorHAnsi"/>
          <w:lang w:val="en-GB"/>
        </w:rPr>
        <w:t xml:space="preserve"> of book 2</w:t>
      </w:r>
      <w:r w:rsidRPr="004F677F">
        <w:rPr>
          <w:rFonts w:asciiTheme="minorHAnsi" w:hAnsiTheme="minorHAnsi" w:cstheme="minorHAnsi"/>
          <w:lang w:val="en-GB"/>
        </w:rPr>
        <w:t xml:space="preserve">, Augustine is stating </w:t>
      </w:r>
      <w:r w:rsidRPr="004F7D2E">
        <w:rPr>
          <w:rFonts w:asciiTheme="minorHAnsi" w:hAnsiTheme="minorHAnsi" w:cstheme="minorHAnsi"/>
          <w:spacing w:val="-2"/>
          <w:lang w:val="en-GB"/>
        </w:rPr>
        <w:t>the entire Trinity</w:t>
      </w:r>
      <w:r w:rsidR="00DF07BE" w:rsidRPr="004F7D2E">
        <w:rPr>
          <w:rFonts w:asciiTheme="minorHAnsi" w:hAnsiTheme="minorHAnsi" w:cstheme="minorHAnsi"/>
          <w:spacing w:val="-2"/>
          <w:lang w:val="en-GB"/>
        </w:rPr>
        <w:t xml:space="preserve"> </w:t>
      </w:r>
      <w:r w:rsidRPr="004F7D2E">
        <w:rPr>
          <w:rFonts w:asciiTheme="minorHAnsi" w:hAnsiTheme="minorHAnsi" w:cstheme="minorHAnsi"/>
          <w:spacing w:val="-2"/>
          <w:lang w:val="en-GB"/>
        </w:rPr>
        <w:t>is unchangeable, sharing the same invisible substance</w:t>
      </w:r>
      <w:r w:rsidR="00B571C4" w:rsidRPr="004F7D2E">
        <w:rPr>
          <w:rFonts w:asciiTheme="minorHAnsi" w:hAnsiTheme="minorHAnsi" w:cstheme="minorHAnsi"/>
          <w:spacing w:val="-2"/>
          <w:lang w:val="en-GB"/>
        </w:rPr>
        <w:t>.</w:t>
      </w:r>
      <w:r w:rsidRPr="004F7D2E">
        <w:rPr>
          <w:rStyle w:val="FootnoteReference"/>
          <w:rFonts w:asciiTheme="minorHAnsi" w:hAnsiTheme="minorHAnsi" w:cstheme="minorHAnsi"/>
          <w:spacing w:val="-2"/>
          <w:lang w:val="en-GB"/>
        </w:rPr>
        <w:footnoteReference w:id="46"/>
      </w:r>
      <w:r w:rsidRPr="004F7D2E">
        <w:rPr>
          <w:rFonts w:asciiTheme="minorHAnsi" w:hAnsiTheme="minorHAnsi" w:cstheme="minorHAnsi"/>
          <w:spacing w:val="-2"/>
          <w:lang w:val="en-GB"/>
        </w:rPr>
        <w:t xml:space="preserve"> Therefore</w:t>
      </w:r>
      <w:r w:rsidRPr="004F677F">
        <w:rPr>
          <w:rFonts w:asciiTheme="minorHAnsi" w:hAnsiTheme="minorHAnsi" w:cstheme="minorHAnsi"/>
          <w:lang w:val="en-GB"/>
        </w:rPr>
        <w:t>, by following the Scriptural</w:t>
      </w:r>
      <w:r w:rsidR="00DF07BE" w:rsidRPr="004F677F">
        <w:rPr>
          <w:rFonts w:asciiTheme="minorHAnsi" w:hAnsiTheme="minorHAnsi" w:cstheme="minorHAnsi"/>
          <w:lang w:val="en-GB"/>
        </w:rPr>
        <w:t xml:space="preserve"> text, the bishop of Hippo, does </w:t>
      </w:r>
      <w:r w:rsidRPr="004F677F">
        <w:rPr>
          <w:rFonts w:asciiTheme="minorHAnsi" w:hAnsiTheme="minorHAnsi" w:cstheme="minorHAnsi"/>
          <w:lang w:val="en-GB"/>
        </w:rPr>
        <w:t>not admit the changeable nature of the Son and the Holy Spirit. The book III of the treatise is finding his starting point by resuming again the discussion about the sending of the Son and the sending of the Holy Spirit, thus he is not interested to put a longer debate on it, in the same manner in which he did in the previous one</w:t>
      </w:r>
      <w:r w:rsidR="00B571C4" w:rsidRPr="004F677F">
        <w:rPr>
          <w:rFonts w:asciiTheme="minorHAnsi" w:hAnsiTheme="minorHAnsi" w:cstheme="minorHAnsi"/>
          <w:lang w:val="en-GB"/>
        </w:rPr>
        <w:t>.</w:t>
      </w:r>
      <w:r w:rsidRPr="004F677F">
        <w:rPr>
          <w:rStyle w:val="FootnoteReference"/>
          <w:rFonts w:asciiTheme="minorHAnsi" w:hAnsiTheme="minorHAnsi" w:cstheme="minorHAnsi"/>
          <w:lang w:val="en-GB"/>
        </w:rPr>
        <w:footnoteReference w:id="47"/>
      </w:r>
    </w:p>
    <w:p w14:paraId="130E22B5" w14:textId="77777777" w:rsidR="00B571C4" w:rsidRPr="00DA163D" w:rsidRDefault="00B571C4" w:rsidP="000309BD">
      <w:pPr>
        <w:ind w:firstLine="709"/>
        <w:rPr>
          <w:rFonts w:asciiTheme="minorHAnsi" w:hAnsiTheme="minorHAnsi" w:cstheme="minorHAnsi"/>
          <w:sz w:val="18"/>
          <w:szCs w:val="18"/>
          <w:lang w:val="en-GB"/>
        </w:rPr>
      </w:pPr>
    </w:p>
    <w:p w14:paraId="6B6FAC73" w14:textId="77777777" w:rsidR="00072231" w:rsidRDefault="00072231" w:rsidP="000309BD">
      <w:pPr>
        <w:ind w:firstLine="709"/>
        <w:rPr>
          <w:rFonts w:asciiTheme="minorHAnsi" w:hAnsiTheme="minorHAnsi" w:cstheme="minorHAnsi"/>
          <w:sz w:val="18"/>
          <w:szCs w:val="18"/>
          <w:lang w:val="en-GB"/>
        </w:rPr>
      </w:pPr>
    </w:p>
    <w:p w14:paraId="6A4956C5" w14:textId="77777777" w:rsidR="00E320CE" w:rsidRPr="00DA163D" w:rsidRDefault="00E320CE" w:rsidP="000309BD">
      <w:pPr>
        <w:ind w:firstLine="709"/>
        <w:rPr>
          <w:rFonts w:asciiTheme="minorHAnsi" w:hAnsiTheme="minorHAnsi" w:cstheme="minorHAnsi"/>
          <w:sz w:val="18"/>
          <w:szCs w:val="18"/>
          <w:lang w:val="en-GB"/>
        </w:rPr>
      </w:pPr>
    </w:p>
    <w:p w14:paraId="0A6ABC2C" w14:textId="77777777" w:rsidR="005C2F01" w:rsidRPr="004F677F" w:rsidRDefault="005C2F01" w:rsidP="000309BD">
      <w:pPr>
        <w:ind w:firstLine="709"/>
        <w:rPr>
          <w:rFonts w:asciiTheme="minorHAnsi" w:hAnsiTheme="minorHAnsi" w:cstheme="minorHAnsi"/>
          <w:b/>
          <w:lang w:val="en-GB"/>
        </w:rPr>
      </w:pPr>
      <w:r w:rsidRPr="004F677F">
        <w:rPr>
          <w:rFonts w:asciiTheme="minorHAnsi" w:hAnsiTheme="minorHAnsi" w:cstheme="minorHAnsi"/>
          <w:b/>
          <w:lang w:val="en-GB"/>
        </w:rPr>
        <w:t>Conclusion</w:t>
      </w:r>
    </w:p>
    <w:p w14:paraId="3BC196A3" w14:textId="77777777" w:rsidR="005C2F01" w:rsidRPr="00DA163D" w:rsidRDefault="005C2F01" w:rsidP="000309BD">
      <w:pPr>
        <w:ind w:firstLine="709"/>
        <w:rPr>
          <w:rFonts w:asciiTheme="minorHAnsi" w:hAnsiTheme="minorHAnsi" w:cstheme="minorHAnsi"/>
          <w:sz w:val="18"/>
          <w:szCs w:val="18"/>
          <w:lang w:val="en-GB"/>
        </w:rPr>
      </w:pPr>
    </w:p>
    <w:p w14:paraId="0CBCBCF7" w14:textId="0C068DB7"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In the beginning of the arti</w:t>
      </w:r>
      <w:r w:rsidR="00DF07BE" w:rsidRPr="004F677F">
        <w:rPr>
          <w:rFonts w:asciiTheme="minorHAnsi" w:hAnsiTheme="minorHAnsi" w:cstheme="minorHAnsi"/>
          <w:lang w:val="en-GB"/>
        </w:rPr>
        <w:t xml:space="preserve">cle we </w:t>
      </w:r>
      <w:r w:rsidRPr="004F677F">
        <w:rPr>
          <w:rFonts w:asciiTheme="minorHAnsi" w:hAnsiTheme="minorHAnsi" w:cstheme="minorHAnsi"/>
          <w:lang w:val="en-GB"/>
        </w:rPr>
        <w:t>said that one of the myster</w:t>
      </w:r>
      <w:r w:rsidR="00DF07BE" w:rsidRPr="004F677F">
        <w:rPr>
          <w:rFonts w:asciiTheme="minorHAnsi" w:hAnsiTheme="minorHAnsi" w:cstheme="minorHAnsi"/>
          <w:lang w:val="en-GB"/>
        </w:rPr>
        <w:t xml:space="preserve">ies </w:t>
      </w:r>
      <w:r w:rsidRPr="004F677F">
        <w:rPr>
          <w:rFonts w:asciiTheme="minorHAnsi" w:hAnsiTheme="minorHAnsi" w:cstheme="minorHAnsi"/>
          <w:lang w:val="en-GB"/>
        </w:rPr>
        <w:t xml:space="preserve">of the Trinity is </w:t>
      </w:r>
      <w:r w:rsidR="00DF07BE" w:rsidRPr="004F677F">
        <w:rPr>
          <w:rFonts w:asciiTheme="minorHAnsi" w:hAnsiTheme="minorHAnsi" w:cstheme="minorHAnsi"/>
          <w:lang w:val="en-GB"/>
        </w:rPr>
        <w:t xml:space="preserve">caused </w:t>
      </w:r>
      <w:r w:rsidRPr="004F677F">
        <w:rPr>
          <w:rFonts w:asciiTheme="minorHAnsi" w:hAnsiTheme="minorHAnsi" w:cstheme="minorHAnsi"/>
          <w:lang w:val="en-GB"/>
        </w:rPr>
        <w:t>by the</w:t>
      </w:r>
      <w:r w:rsidR="00DF07BE" w:rsidRPr="004F677F">
        <w:rPr>
          <w:rFonts w:asciiTheme="minorHAnsi" w:hAnsiTheme="minorHAnsi" w:cstheme="minorHAnsi"/>
          <w:lang w:val="en-GB"/>
        </w:rPr>
        <w:t xml:space="preserve"> two forms of Christ, and we </w:t>
      </w:r>
      <w:r w:rsidRPr="004F677F">
        <w:rPr>
          <w:rFonts w:asciiTheme="minorHAnsi" w:hAnsiTheme="minorHAnsi" w:cstheme="minorHAnsi"/>
          <w:lang w:val="en-GB"/>
        </w:rPr>
        <w:t>asked if all the humans are able to achieve the knowledge of the two forms. A</w:t>
      </w:r>
      <w:r w:rsidR="00DF07BE" w:rsidRPr="004F677F">
        <w:rPr>
          <w:rFonts w:asciiTheme="minorHAnsi" w:hAnsiTheme="minorHAnsi" w:cstheme="minorHAnsi"/>
          <w:lang w:val="en-GB"/>
        </w:rPr>
        <w:t xml:space="preserve">ugustine did not offer an exact </w:t>
      </w:r>
      <w:r w:rsidRPr="004F677F">
        <w:rPr>
          <w:rFonts w:asciiTheme="minorHAnsi" w:hAnsiTheme="minorHAnsi" w:cstheme="minorHAnsi"/>
          <w:lang w:val="en-GB"/>
        </w:rPr>
        <w:t xml:space="preserve">answer, on how the two forms of Christ can be known by the humans, thus he </w:t>
      </w:r>
      <w:r w:rsidRPr="0000356D">
        <w:rPr>
          <w:rFonts w:asciiTheme="minorHAnsi" w:hAnsiTheme="minorHAnsi" w:cstheme="minorHAnsi"/>
          <w:spacing w:val="-4"/>
          <w:lang w:val="en-GB"/>
        </w:rPr>
        <w:t>proposed two methods of knowledge, the hermeneutical one and the epistemological</w:t>
      </w:r>
      <w:r w:rsidRPr="004F677F">
        <w:rPr>
          <w:rFonts w:asciiTheme="minorHAnsi" w:hAnsiTheme="minorHAnsi" w:cstheme="minorHAnsi"/>
          <w:lang w:val="en-GB"/>
        </w:rPr>
        <w:t xml:space="preserve"> one</w:t>
      </w:r>
      <w:r w:rsidR="00947BE8" w:rsidRPr="004F677F">
        <w:rPr>
          <w:rFonts w:asciiTheme="minorHAnsi" w:hAnsiTheme="minorHAnsi" w:cstheme="minorHAnsi"/>
          <w:lang w:val="en-GB"/>
        </w:rPr>
        <w:t xml:space="preserve">. </w:t>
      </w:r>
      <w:r w:rsidRPr="004F677F">
        <w:rPr>
          <w:rFonts w:asciiTheme="minorHAnsi" w:hAnsiTheme="minorHAnsi" w:cstheme="minorHAnsi"/>
          <w:lang w:val="en-GB"/>
        </w:rPr>
        <w:t>Even if</w:t>
      </w:r>
      <w:r w:rsidR="00DF07BE" w:rsidRPr="004F677F">
        <w:rPr>
          <w:rFonts w:asciiTheme="minorHAnsi" w:hAnsiTheme="minorHAnsi" w:cstheme="minorHAnsi"/>
          <w:lang w:val="en-GB"/>
        </w:rPr>
        <w:t xml:space="preserve"> </w:t>
      </w:r>
      <w:r w:rsidRPr="004F677F">
        <w:rPr>
          <w:rFonts w:asciiTheme="minorHAnsi" w:hAnsiTheme="minorHAnsi" w:cstheme="minorHAnsi"/>
          <w:lang w:val="en-GB"/>
        </w:rPr>
        <w:t>Augustine did not find an answer concerning the mystery of the Trinity, the methods which he proposed lead to the constitution of a dogma</w:t>
      </w:r>
      <w:r w:rsidR="00DF07BE" w:rsidRPr="004F677F">
        <w:rPr>
          <w:rFonts w:asciiTheme="minorHAnsi" w:hAnsiTheme="minorHAnsi" w:cstheme="minorHAnsi"/>
          <w:lang w:val="en-GB"/>
        </w:rPr>
        <w:t>tic tradition</w:t>
      </w:r>
      <w:r w:rsidRPr="004F677F">
        <w:rPr>
          <w:rFonts w:asciiTheme="minorHAnsi" w:hAnsiTheme="minorHAnsi" w:cstheme="minorHAnsi"/>
          <w:lang w:val="en-GB"/>
        </w:rPr>
        <w:t xml:space="preserve">. </w:t>
      </w:r>
      <w:r w:rsidRPr="001C3D90">
        <w:rPr>
          <w:rFonts w:asciiTheme="minorHAnsi" w:hAnsiTheme="minorHAnsi" w:cstheme="minorHAnsi"/>
          <w:spacing w:val="-2"/>
          <w:lang w:val="en-GB"/>
        </w:rPr>
        <w:t xml:space="preserve">His treatise circulated </w:t>
      </w:r>
      <w:r w:rsidR="00DF07BE" w:rsidRPr="001C3D90">
        <w:rPr>
          <w:rFonts w:asciiTheme="minorHAnsi" w:hAnsiTheme="minorHAnsi" w:cstheme="minorHAnsi"/>
          <w:spacing w:val="-2"/>
          <w:lang w:val="en-GB"/>
        </w:rPr>
        <w:t xml:space="preserve">throughout </w:t>
      </w:r>
      <w:r w:rsidRPr="001C3D90">
        <w:rPr>
          <w:rFonts w:asciiTheme="minorHAnsi" w:hAnsiTheme="minorHAnsi" w:cstheme="minorHAnsi"/>
          <w:spacing w:val="-2"/>
          <w:lang w:val="en-GB"/>
        </w:rPr>
        <w:t xml:space="preserve">the </w:t>
      </w:r>
      <w:proofErr w:type="gramStart"/>
      <w:r w:rsidRPr="001C3D90">
        <w:rPr>
          <w:rFonts w:asciiTheme="minorHAnsi" w:hAnsiTheme="minorHAnsi" w:cstheme="minorHAnsi"/>
          <w:spacing w:val="-2"/>
          <w:lang w:val="en-GB"/>
        </w:rPr>
        <w:t>Middle</w:t>
      </w:r>
      <w:proofErr w:type="gramEnd"/>
      <w:r w:rsidRPr="001C3D90">
        <w:rPr>
          <w:rFonts w:asciiTheme="minorHAnsi" w:hAnsiTheme="minorHAnsi" w:cstheme="minorHAnsi"/>
          <w:spacing w:val="-2"/>
          <w:lang w:val="en-GB"/>
        </w:rPr>
        <w:t xml:space="preserve"> Ages and the later authors which were</w:t>
      </w:r>
      <w:r w:rsidRPr="004F677F">
        <w:rPr>
          <w:rFonts w:asciiTheme="minorHAnsi" w:hAnsiTheme="minorHAnsi" w:cstheme="minorHAnsi"/>
          <w:lang w:val="en-GB"/>
        </w:rPr>
        <w:t xml:space="preserve"> </w:t>
      </w:r>
      <w:r w:rsidRPr="004F677F">
        <w:rPr>
          <w:rFonts w:asciiTheme="minorHAnsi" w:hAnsiTheme="minorHAnsi" w:cstheme="minorHAnsi"/>
          <w:lang w:val="en-GB"/>
        </w:rPr>
        <w:lastRenderedPageBreak/>
        <w:t>putting a debate on the Trinity</w:t>
      </w:r>
      <w:r w:rsidR="00DF07BE" w:rsidRPr="004F677F">
        <w:rPr>
          <w:rFonts w:asciiTheme="minorHAnsi" w:hAnsiTheme="minorHAnsi" w:cstheme="minorHAnsi"/>
          <w:lang w:val="en-GB"/>
        </w:rPr>
        <w:t xml:space="preserve"> </w:t>
      </w:r>
      <w:r w:rsidRPr="004F677F">
        <w:rPr>
          <w:rFonts w:asciiTheme="minorHAnsi" w:hAnsiTheme="minorHAnsi" w:cstheme="minorHAnsi"/>
          <w:lang w:val="en-GB"/>
        </w:rPr>
        <w:t>were finding in his treatise a starting point of their research, from Boethius</w:t>
      </w:r>
      <w:r w:rsidR="00DF07BE" w:rsidRPr="004F677F">
        <w:rPr>
          <w:rFonts w:asciiTheme="minorHAnsi" w:hAnsiTheme="minorHAnsi" w:cstheme="minorHAnsi"/>
          <w:lang w:val="en-GB"/>
        </w:rPr>
        <w:t>’</w:t>
      </w:r>
      <w:r w:rsidRPr="004F677F">
        <w:rPr>
          <w:rFonts w:asciiTheme="minorHAnsi" w:hAnsiTheme="minorHAnsi" w:cstheme="minorHAnsi"/>
          <w:lang w:val="en-GB"/>
        </w:rPr>
        <w:t xml:space="preserve"> treatise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to Peter Lombard’s </w:t>
      </w:r>
      <w:r w:rsidRPr="004F677F">
        <w:rPr>
          <w:rFonts w:asciiTheme="minorHAnsi" w:hAnsiTheme="minorHAnsi" w:cstheme="minorHAnsi"/>
          <w:i/>
          <w:lang w:val="en-GB"/>
        </w:rPr>
        <w:t>Book of the Sentences</w:t>
      </w:r>
      <w:r w:rsidR="00DF07BE" w:rsidRPr="004F677F">
        <w:rPr>
          <w:rFonts w:asciiTheme="minorHAnsi" w:hAnsiTheme="minorHAnsi" w:cstheme="minorHAnsi"/>
          <w:i/>
          <w:lang w:val="en-GB"/>
        </w:rPr>
        <w:t xml:space="preserve"> </w:t>
      </w:r>
      <w:r w:rsidR="00DF07BE" w:rsidRPr="004F677F">
        <w:rPr>
          <w:rFonts w:asciiTheme="minorHAnsi" w:hAnsiTheme="minorHAnsi" w:cstheme="minorHAnsi"/>
          <w:lang w:val="en-GB"/>
        </w:rPr>
        <w:t>and its commentators</w:t>
      </w:r>
      <w:r w:rsidRPr="004F677F">
        <w:rPr>
          <w:rFonts w:asciiTheme="minorHAnsi" w:hAnsiTheme="minorHAnsi" w:cstheme="minorHAnsi"/>
          <w:lang w:val="en-GB"/>
        </w:rPr>
        <w:t xml:space="preserve">. </w:t>
      </w:r>
    </w:p>
    <w:p w14:paraId="3FAA09BA" w14:textId="6D9E9CD1" w:rsidR="005C2F01" w:rsidRPr="004F677F" w:rsidRDefault="005C2F01" w:rsidP="000309BD">
      <w:pPr>
        <w:ind w:firstLine="709"/>
        <w:rPr>
          <w:rFonts w:asciiTheme="minorHAnsi" w:hAnsiTheme="minorHAnsi" w:cstheme="minorHAnsi"/>
          <w:lang w:val="en-GB"/>
        </w:rPr>
      </w:pPr>
      <w:r w:rsidRPr="004F677F">
        <w:rPr>
          <w:rFonts w:asciiTheme="minorHAnsi" w:hAnsiTheme="minorHAnsi" w:cstheme="minorHAnsi"/>
          <w:lang w:val="en-GB"/>
        </w:rPr>
        <w:t>The fact that</w:t>
      </w:r>
      <w:r w:rsidR="00BD3C00" w:rsidRPr="004F677F">
        <w:rPr>
          <w:rFonts w:asciiTheme="minorHAnsi" w:hAnsiTheme="minorHAnsi" w:cstheme="minorHAnsi"/>
          <w:lang w:val="en-GB"/>
        </w:rPr>
        <w:t xml:space="preserve"> Augustine presented in t</w:t>
      </w:r>
      <w:r w:rsidR="00947BE8" w:rsidRPr="004F677F">
        <w:rPr>
          <w:rFonts w:asciiTheme="minorHAnsi" w:hAnsiTheme="minorHAnsi" w:cstheme="minorHAnsi"/>
          <w:lang w:val="en-GB"/>
        </w:rPr>
        <w:t xml:space="preserve">he beginning of his treatise the </w:t>
      </w:r>
      <w:r w:rsidRPr="004F677F">
        <w:rPr>
          <w:rFonts w:asciiTheme="minorHAnsi" w:hAnsiTheme="minorHAnsi" w:cstheme="minorHAnsi"/>
          <w:lang w:val="en-GB"/>
        </w:rPr>
        <w:t xml:space="preserve">three </w:t>
      </w:r>
      <w:r w:rsidR="00DF07BE" w:rsidRPr="004F677F">
        <w:rPr>
          <w:rFonts w:asciiTheme="minorHAnsi" w:hAnsiTheme="minorHAnsi" w:cstheme="minorHAnsi"/>
          <w:lang w:val="en-GB"/>
        </w:rPr>
        <w:t xml:space="preserve">categories </w:t>
      </w:r>
      <w:r w:rsidRPr="004F677F">
        <w:rPr>
          <w:rFonts w:asciiTheme="minorHAnsi" w:hAnsiTheme="minorHAnsi" w:cstheme="minorHAnsi"/>
          <w:lang w:val="en-GB"/>
        </w:rPr>
        <w:t>of people can lead us to the assumption that perhaps Augustine was finding himself in each category befo</w:t>
      </w:r>
      <w:r w:rsidR="00DF07BE" w:rsidRPr="004F677F">
        <w:rPr>
          <w:rFonts w:asciiTheme="minorHAnsi" w:hAnsiTheme="minorHAnsi" w:cstheme="minorHAnsi"/>
          <w:lang w:val="en-GB"/>
        </w:rPr>
        <w:t>re his conversion to Christianity</w:t>
      </w:r>
      <w:r w:rsidR="00BD3C00" w:rsidRPr="004F677F">
        <w:rPr>
          <w:rFonts w:asciiTheme="minorHAnsi" w:hAnsiTheme="minorHAnsi" w:cstheme="minorHAnsi"/>
          <w:lang w:val="en-GB"/>
        </w:rPr>
        <w:t>.</w:t>
      </w:r>
      <w:r w:rsidRPr="004F677F">
        <w:rPr>
          <w:rFonts w:asciiTheme="minorHAnsi" w:hAnsiTheme="minorHAnsi" w:cstheme="minorHAnsi"/>
          <w:lang w:val="en-GB"/>
        </w:rPr>
        <w:t xml:space="preserve"> Therefore, </w:t>
      </w:r>
      <w:r w:rsidRPr="00725E83">
        <w:rPr>
          <w:rFonts w:asciiTheme="minorHAnsi" w:hAnsiTheme="minorHAnsi" w:cstheme="minorHAnsi"/>
          <w:spacing w:val="-4"/>
          <w:lang w:val="en-GB"/>
        </w:rPr>
        <w:t xml:space="preserve">due to the fact that he was formed first as a </w:t>
      </w:r>
      <w:proofErr w:type="spellStart"/>
      <w:r w:rsidRPr="00725E83">
        <w:rPr>
          <w:rFonts w:asciiTheme="minorHAnsi" w:hAnsiTheme="minorHAnsi" w:cstheme="minorHAnsi"/>
          <w:spacing w:val="-4"/>
          <w:lang w:val="en-GB"/>
        </w:rPr>
        <w:t>rhet</w:t>
      </w:r>
      <w:r w:rsidR="00621652" w:rsidRPr="00725E83">
        <w:rPr>
          <w:rFonts w:asciiTheme="minorHAnsi" w:hAnsiTheme="minorHAnsi" w:cstheme="minorHAnsi"/>
          <w:spacing w:val="-4"/>
          <w:lang w:val="en-GB"/>
        </w:rPr>
        <w:t>or</w:t>
      </w:r>
      <w:proofErr w:type="spellEnd"/>
      <w:r w:rsidR="00621652" w:rsidRPr="00725E83">
        <w:rPr>
          <w:rFonts w:asciiTheme="minorHAnsi" w:hAnsiTheme="minorHAnsi" w:cstheme="minorHAnsi"/>
          <w:spacing w:val="-4"/>
          <w:lang w:val="en-GB"/>
        </w:rPr>
        <w:t>, is trying to explain</w:t>
      </w:r>
      <w:r w:rsidRPr="00725E83">
        <w:rPr>
          <w:rFonts w:asciiTheme="minorHAnsi" w:hAnsiTheme="minorHAnsi" w:cstheme="minorHAnsi"/>
          <w:spacing w:val="-4"/>
          <w:lang w:val="en-GB"/>
        </w:rPr>
        <w:t xml:space="preserve"> all the erroneous</w:t>
      </w:r>
      <w:r w:rsidRPr="004F677F">
        <w:rPr>
          <w:rFonts w:asciiTheme="minorHAnsi" w:hAnsiTheme="minorHAnsi" w:cstheme="minorHAnsi"/>
          <w:lang w:val="en-GB"/>
        </w:rPr>
        <w:t xml:space="preserve"> </w:t>
      </w:r>
      <w:r w:rsidRPr="004049D1">
        <w:rPr>
          <w:rFonts w:asciiTheme="minorHAnsi" w:hAnsiTheme="minorHAnsi" w:cstheme="minorHAnsi"/>
          <w:spacing w:val="-4"/>
          <w:lang w:val="en-GB"/>
        </w:rPr>
        <w:t>judgments that he made before the conversion, by laying his attention on the Scriptural</w:t>
      </w:r>
      <w:r w:rsidRPr="004F677F">
        <w:rPr>
          <w:rFonts w:asciiTheme="minorHAnsi" w:hAnsiTheme="minorHAnsi" w:cstheme="minorHAnsi"/>
          <w:lang w:val="en-GB"/>
        </w:rPr>
        <w:t xml:space="preserve"> </w:t>
      </w:r>
      <w:r w:rsidRPr="002B7E11">
        <w:rPr>
          <w:rFonts w:asciiTheme="minorHAnsi" w:hAnsiTheme="minorHAnsi" w:cstheme="minorHAnsi"/>
          <w:spacing w:val="-4"/>
          <w:lang w:val="en-GB"/>
        </w:rPr>
        <w:t xml:space="preserve">text. </w:t>
      </w:r>
      <w:r w:rsidR="00947BE8" w:rsidRPr="002B7E11">
        <w:rPr>
          <w:rFonts w:asciiTheme="minorHAnsi" w:hAnsiTheme="minorHAnsi" w:cstheme="minorHAnsi"/>
          <w:spacing w:val="-4"/>
          <w:lang w:val="en-GB"/>
        </w:rPr>
        <w:t xml:space="preserve">Even though </w:t>
      </w:r>
      <w:r w:rsidR="00CD647D" w:rsidRPr="002B7E11">
        <w:rPr>
          <w:rFonts w:asciiTheme="minorHAnsi" w:hAnsiTheme="minorHAnsi" w:cstheme="minorHAnsi"/>
          <w:spacing w:val="-4"/>
          <w:lang w:val="en-GB"/>
        </w:rPr>
        <w:t>in books 1-2 the</w:t>
      </w:r>
      <w:r w:rsidR="00947BE8" w:rsidRPr="002B7E11">
        <w:rPr>
          <w:rFonts w:asciiTheme="minorHAnsi" w:hAnsiTheme="minorHAnsi" w:cstheme="minorHAnsi"/>
          <w:spacing w:val="-4"/>
          <w:lang w:val="en-GB"/>
        </w:rPr>
        <w:t xml:space="preserve"> </w:t>
      </w:r>
      <w:r w:rsidR="001A354E" w:rsidRPr="002B7E11">
        <w:rPr>
          <w:rFonts w:asciiTheme="minorHAnsi" w:hAnsiTheme="minorHAnsi" w:cstheme="minorHAnsi"/>
          <w:spacing w:val="-4"/>
          <w:lang w:val="en-GB"/>
        </w:rPr>
        <w:t xml:space="preserve">hermeneutical model precedes the </w:t>
      </w:r>
      <w:r w:rsidR="00947BE8" w:rsidRPr="002B7E11">
        <w:rPr>
          <w:rFonts w:asciiTheme="minorHAnsi" w:hAnsiTheme="minorHAnsi" w:cstheme="minorHAnsi"/>
          <w:spacing w:val="-4"/>
          <w:lang w:val="en-GB"/>
        </w:rPr>
        <w:t>epistemological</w:t>
      </w:r>
      <w:r w:rsidR="00947BE8" w:rsidRPr="004F677F">
        <w:rPr>
          <w:rFonts w:asciiTheme="minorHAnsi" w:hAnsiTheme="minorHAnsi" w:cstheme="minorHAnsi"/>
          <w:lang w:val="en-GB"/>
        </w:rPr>
        <w:t xml:space="preserve"> </w:t>
      </w:r>
      <w:r w:rsidR="006902D4" w:rsidRPr="0089678B">
        <w:rPr>
          <w:rFonts w:asciiTheme="minorHAnsi" w:hAnsiTheme="minorHAnsi" w:cstheme="minorHAnsi"/>
          <w:spacing w:val="-2"/>
          <w:lang w:val="en-GB"/>
        </w:rPr>
        <w:t xml:space="preserve">one, beginning with book 4, this order will be changed. In book 4, </w:t>
      </w:r>
      <w:r w:rsidRPr="0089678B">
        <w:rPr>
          <w:rFonts w:asciiTheme="minorHAnsi" w:hAnsiTheme="minorHAnsi" w:cstheme="minorHAnsi"/>
          <w:spacing w:val="-2"/>
          <w:lang w:val="en-GB"/>
        </w:rPr>
        <w:t>in a subtle manner</w:t>
      </w:r>
      <w:r w:rsidRPr="004F677F">
        <w:rPr>
          <w:rFonts w:asciiTheme="minorHAnsi" w:hAnsiTheme="minorHAnsi" w:cstheme="minorHAnsi"/>
          <w:lang w:val="en-GB"/>
        </w:rPr>
        <w:t xml:space="preserve">, </w:t>
      </w:r>
      <w:r w:rsidRPr="006949AC">
        <w:rPr>
          <w:rFonts w:asciiTheme="minorHAnsi" w:hAnsiTheme="minorHAnsi" w:cstheme="minorHAnsi"/>
          <w:lang w:val="en-GB"/>
        </w:rPr>
        <w:t>Augustine is trying to suggest us an example of contemplation, based on the epistemological</w:t>
      </w:r>
      <w:r w:rsidRPr="004F677F">
        <w:rPr>
          <w:rFonts w:asciiTheme="minorHAnsi" w:hAnsiTheme="minorHAnsi" w:cstheme="minorHAnsi"/>
          <w:lang w:val="en-GB"/>
        </w:rPr>
        <w:t xml:space="preserve"> knowledge, by saying:</w:t>
      </w:r>
    </w:p>
    <w:p w14:paraId="3E282EFA" w14:textId="18827A15" w:rsidR="005C2F01" w:rsidRPr="004F677F" w:rsidRDefault="005C2F01" w:rsidP="000309BD">
      <w:pPr>
        <w:spacing w:before="240" w:after="240"/>
        <w:ind w:left="709" w:right="284"/>
        <w:rPr>
          <w:rFonts w:asciiTheme="minorHAnsi" w:hAnsiTheme="minorHAnsi" w:cstheme="minorHAnsi"/>
          <w:sz w:val="20"/>
          <w:szCs w:val="20"/>
          <w:lang w:val="en-GB"/>
        </w:rPr>
      </w:pPr>
      <w:r w:rsidRPr="004F677F">
        <w:rPr>
          <w:rFonts w:asciiTheme="minorHAnsi" w:hAnsiTheme="minorHAnsi" w:cstheme="minorHAnsi"/>
          <w:sz w:val="20"/>
          <w:szCs w:val="20"/>
          <w:lang w:val="en-GB"/>
        </w:rPr>
        <w:t xml:space="preserve">For </w:t>
      </w:r>
      <w:proofErr w:type="gramStart"/>
      <w:r w:rsidRPr="004F677F">
        <w:rPr>
          <w:rFonts w:asciiTheme="minorHAnsi" w:hAnsiTheme="minorHAnsi" w:cstheme="minorHAnsi"/>
          <w:sz w:val="20"/>
          <w:szCs w:val="20"/>
          <w:lang w:val="en-GB"/>
        </w:rPr>
        <w:t>we</w:t>
      </w:r>
      <w:proofErr w:type="gramEnd"/>
      <w:r w:rsidRPr="004F677F">
        <w:rPr>
          <w:rFonts w:asciiTheme="minorHAnsi" w:hAnsiTheme="minorHAnsi" w:cstheme="minorHAnsi"/>
          <w:sz w:val="20"/>
          <w:szCs w:val="20"/>
          <w:lang w:val="en-GB"/>
        </w:rPr>
        <w:t xml:space="preserve"> ourselves, too, are not in this world, in respect to our grasping with the mind as far as we can that which is eternal, and the spirits of all the righteous are not in this world, even of those who are still living in the flesh, in so far as they have discernment in things divine</w:t>
      </w:r>
      <w:r w:rsidR="009D2344" w:rsidRPr="004F677F">
        <w:rPr>
          <w:rFonts w:asciiTheme="minorHAnsi" w:hAnsiTheme="minorHAnsi" w:cstheme="minorHAnsi"/>
          <w:sz w:val="20"/>
          <w:szCs w:val="20"/>
          <w:lang w:val="en-GB"/>
        </w:rPr>
        <w:t>.</w:t>
      </w:r>
      <w:r w:rsidRPr="004F677F">
        <w:rPr>
          <w:rStyle w:val="FootnoteReference"/>
          <w:rFonts w:asciiTheme="minorHAnsi" w:hAnsiTheme="minorHAnsi" w:cstheme="minorHAnsi"/>
          <w:sz w:val="20"/>
          <w:szCs w:val="20"/>
          <w:lang w:val="en-GB"/>
        </w:rPr>
        <w:footnoteReference w:id="48"/>
      </w:r>
      <w:r w:rsidRPr="004F677F">
        <w:rPr>
          <w:rFonts w:asciiTheme="minorHAnsi" w:hAnsiTheme="minorHAnsi" w:cstheme="minorHAnsi"/>
          <w:sz w:val="20"/>
          <w:szCs w:val="20"/>
          <w:lang w:val="en-GB"/>
        </w:rPr>
        <w:t xml:space="preserve"> </w:t>
      </w:r>
    </w:p>
    <w:p w14:paraId="1A92ADAB" w14:textId="77777777" w:rsidR="00E320CE" w:rsidRDefault="00E320CE" w:rsidP="000309BD">
      <w:pPr>
        <w:jc w:val="center"/>
        <w:rPr>
          <w:rFonts w:asciiTheme="minorHAnsi" w:hAnsiTheme="minorHAnsi" w:cstheme="minorHAnsi"/>
          <w:b/>
          <w:lang w:val="en-GB"/>
        </w:rPr>
      </w:pPr>
    </w:p>
    <w:p w14:paraId="081D3465" w14:textId="77777777" w:rsidR="00E320CE" w:rsidRDefault="00E320CE" w:rsidP="000309BD">
      <w:pPr>
        <w:jc w:val="center"/>
        <w:rPr>
          <w:rFonts w:asciiTheme="minorHAnsi" w:hAnsiTheme="minorHAnsi" w:cstheme="minorHAnsi"/>
          <w:b/>
          <w:lang w:val="en-GB"/>
        </w:rPr>
      </w:pPr>
    </w:p>
    <w:p w14:paraId="636FADCD" w14:textId="77777777" w:rsidR="00E320CE" w:rsidRDefault="00E320CE" w:rsidP="000309BD">
      <w:pPr>
        <w:jc w:val="center"/>
        <w:rPr>
          <w:rFonts w:asciiTheme="minorHAnsi" w:hAnsiTheme="minorHAnsi" w:cstheme="minorHAnsi"/>
          <w:b/>
          <w:lang w:val="en-GB"/>
        </w:rPr>
      </w:pPr>
    </w:p>
    <w:p w14:paraId="4EB3055C" w14:textId="65B48729" w:rsidR="004260DE" w:rsidRPr="004F677F" w:rsidRDefault="008E2F06" w:rsidP="000309BD">
      <w:pPr>
        <w:jc w:val="center"/>
        <w:rPr>
          <w:rFonts w:asciiTheme="minorHAnsi" w:hAnsiTheme="minorHAnsi" w:cstheme="minorHAnsi"/>
          <w:b/>
          <w:lang w:val="en-GB"/>
        </w:rPr>
      </w:pPr>
      <w:r w:rsidRPr="004F677F">
        <w:rPr>
          <w:rFonts w:asciiTheme="minorHAnsi" w:hAnsiTheme="minorHAnsi" w:cstheme="minorHAnsi"/>
          <w:b/>
          <w:lang w:val="en-GB"/>
        </w:rPr>
        <w:t>PRIMARY BIBLIOGRAPHY</w:t>
      </w:r>
    </w:p>
    <w:p w14:paraId="16DD5C3D" w14:textId="77777777" w:rsidR="00FE0DDA" w:rsidRPr="004F677F" w:rsidRDefault="00FE0DDA" w:rsidP="000309BD">
      <w:pPr>
        <w:pStyle w:val="FootnoteText"/>
        <w:jc w:val="center"/>
        <w:rPr>
          <w:rFonts w:asciiTheme="minorHAnsi" w:hAnsiTheme="minorHAnsi" w:cstheme="minorHAnsi"/>
          <w:sz w:val="22"/>
          <w:szCs w:val="22"/>
          <w:lang w:val="en-GB"/>
        </w:rPr>
      </w:pPr>
    </w:p>
    <w:p w14:paraId="31D76BD7" w14:textId="3050DAFE" w:rsidR="00EC1071" w:rsidRPr="004F677F" w:rsidRDefault="00EC1071" w:rsidP="000309BD">
      <w:pPr>
        <w:ind w:left="709" w:hanging="709"/>
        <w:rPr>
          <w:rFonts w:asciiTheme="minorHAnsi" w:hAnsiTheme="minorHAnsi" w:cstheme="minorHAnsi"/>
          <w:sz w:val="20"/>
          <w:szCs w:val="20"/>
          <w:lang w:val="en-GB"/>
        </w:rPr>
      </w:pPr>
      <w:r w:rsidRPr="004F677F">
        <w:rPr>
          <w:rFonts w:asciiTheme="minorHAnsi" w:hAnsiTheme="minorHAnsi" w:cstheme="minorHAnsi"/>
          <w:smallCaps/>
          <w:sz w:val="20"/>
          <w:szCs w:val="20"/>
          <w:lang w:val="en-GB"/>
        </w:rPr>
        <w:t>Augustine</w:t>
      </w:r>
      <w:r w:rsidRPr="004F677F">
        <w:rPr>
          <w:rFonts w:asciiTheme="minorHAnsi" w:hAnsiTheme="minorHAnsi" w:cstheme="minorHAnsi"/>
          <w:sz w:val="20"/>
          <w:szCs w:val="20"/>
          <w:lang w:val="en-GB"/>
        </w:rPr>
        <w:t xml:space="preserve">, </w:t>
      </w:r>
      <w:r w:rsidRPr="004F677F">
        <w:rPr>
          <w:rFonts w:asciiTheme="minorHAnsi" w:hAnsiTheme="minorHAnsi" w:cstheme="minorHAnsi"/>
          <w:i/>
          <w:sz w:val="20"/>
          <w:szCs w:val="20"/>
          <w:lang w:val="en-GB"/>
        </w:rPr>
        <w:t>Confessions</w:t>
      </w:r>
      <w:r w:rsidRPr="004F677F">
        <w:rPr>
          <w:rFonts w:asciiTheme="minorHAnsi" w:hAnsiTheme="minorHAnsi" w:cstheme="minorHAnsi"/>
          <w:sz w:val="20"/>
          <w:szCs w:val="20"/>
          <w:lang w:val="en-GB"/>
        </w:rPr>
        <w:t xml:space="preserve">, translated with an </w:t>
      </w:r>
      <w:r w:rsidRPr="004F677F">
        <w:rPr>
          <w:rFonts w:asciiTheme="minorHAnsi" w:hAnsiTheme="minorHAnsi" w:cstheme="minorHAnsi"/>
          <w:i/>
          <w:sz w:val="20"/>
          <w:szCs w:val="20"/>
          <w:lang w:val="en-GB"/>
        </w:rPr>
        <w:t xml:space="preserve">Introduction </w:t>
      </w:r>
      <w:r w:rsidRPr="004F677F">
        <w:rPr>
          <w:rFonts w:asciiTheme="minorHAnsi" w:hAnsiTheme="minorHAnsi" w:cstheme="minorHAnsi"/>
          <w:sz w:val="20"/>
          <w:szCs w:val="20"/>
          <w:lang w:val="en-GB"/>
        </w:rPr>
        <w:t xml:space="preserve">and notes by H. </w:t>
      </w:r>
      <w:r w:rsidRPr="004F677F">
        <w:rPr>
          <w:rFonts w:asciiTheme="minorHAnsi" w:hAnsiTheme="minorHAnsi" w:cstheme="minorHAnsi"/>
          <w:smallCaps/>
          <w:sz w:val="20"/>
          <w:szCs w:val="20"/>
          <w:lang w:val="en-GB"/>
        </w:rPr>
        <w:t>Chadwick</w:t>
      </w:r>
      <w:r w:rsidRPr="004F677F">
        <w:rPr>
          <w:rFonts w:asciiTheme="minorHAnsi" w:hAnsiTheme="minorHAnsi" w:cstheme="minorHAnsi"/>
          <w:sz w:val="20"/>
          <w:szCs w:val="20"/>
          <w:lang w:val="en-GB"/>
        </w:rPr>
        <w:t>, Oxford University Press, 1991.</w:t>
      </w:r>
    </w:p>
    <w:p w14:paraId="3BC28E3C" w14:textId="62AE2974" w:rsidR="00EC1071" w:rsidRPr="004F677F" w:rsidRDefault="00EC1071" w:rsidP="000309BD">
      <w:pPr>
        <w:pStyle w:val="FootnoteText"/>
        <w:ind w:left="709" w:hanging="709"/>
        <w:rPr>
          <w:rFonts w:asciiTheme="minorHAnsi" w:hAnsiTheme="minorHAnsi" w:cstheme="minorHAnsi"/>
          <w:lang w:val="en-GB"/>
        </w:rPr>
      </w:pPr>
      <w:r w:rsidRPr="004F677F">
        <w:rPr>
          <w:rFonts w:asciiTheme="minorHAnsi" w:hAnsiTheme="minorHAnsi" w:cstheme="minorHAnsi"/>
          <w:smallCaps/>
          <w:lang w:val="en-GB"/>
        </w:rPr>
        <w:t>Augustine</w:t>
      </w:r>
      <w:r w:rsidRPr="004F677F">
        <w:rPr>
          <w:rFonts w:asciiTheme="minorHAnsi" w:hAnsiTheme="minorHAnsi" w:cstheme="minorHAnsi"/>
          <w:lang w:val="en-GB"/>
        </w:rPr>
        <w:t xml:space="preserve">, </w:t>
      </w:r>
      <w:r w:rsidRPr="004F677F">
        <w:rPr>
          <w:rFonts w:asciiTheme="minorHAnsi" w:hAnsiTheme="minorHAnsi" w:cstheme="minorHAnsi"/>
          <w:i/>
          <w:lang w:val="en-GB"/>
        </w:rPr>
        <w:t>On the Trinity</w:t>
      </w:r>
      <w:r w:rsidRPr="004F677F">
        <w:rPr>
          <w:rFonts w:asciiTheme="minorHAnsi" w:hAnsiTheme="minorHAnsi" w:cstheme="minorHAnsi"/>
          <w:lang w:val="en-GB"/>
        </w:rPr>
        <w:t xml:space="preserve">, translated by A. W. </w:t>
      </w:r>
      <w:proofErr w:type="spellStart"/>
      <w:r w:rsidRPr="004F677F">
        <w:rPr>
          <w:rFonts w:asciiTheme="minorHAnsi" w:hAnsiTheme="minorHAnsi" w:cstheme="minorHAnsi"/>
          <w:smallCaps/>
          <w:lang w:val="en-GB"/>
        </w:rPr>
        <w:t>Haddan</w:t>
      </w:r>
      <w:proofErr w:type="spellEnd"/>
      <w:r w:rsidRPr="004F677F">
        <w:rPr>
          <w:rFonts w:asciiTheme="minorHAnsi" w:hAnsiTheme="minorHAnsi" w:cstheme="minorHAnsi"/>
          <w:lang w:val="en-GB"/>
        </w:rPr>
        <w:t>, T. &amp; T. Clark, 38, George Street, 1873.</w:t>
      </w:r>
    </w:p>
    <w:p w14:paraId="7E4EC91F" w14:textId="55DA07EB" w:rsidR="00EC1071" w:rsidRPr="004F677F" w:rsidRDefault="00EC1071" w:rsidP="000309BD">
      <w:pPr>
        <w:ind w:left="709" w:hanging="709"/>
        <w:rPr>
          <w:rFonts w:asciiTheme="minorHAnsi" w:hAnsiTheme="minorHAnsi" w:cstheme="minorHAnsi"/>
          <w:sz w:val="20"/>
          <w:szCs w:val="20"/>
          <w:lang w:val="en-GB"/>
        </w:rPr>
      </w:pPr>
      <w:r w:rsidRPr="004F677F">
        <w:rPr>
          <w:rFonts w:asciiTheme="minorHAnsi" w:hAnsiTheme="minorHAnsi" w:cstheme="minorHAnsi"/>
          <w:smallCaps/>
          <w:spacing w:val="-2"/>
          <w:sz w:val="20"/>
          <w:szCs w:val="20"/>
          <w:lang w:val="en-GB"/>
        </w:rPr>
        <w:t>Augustine</w:t>
      </w:r>
      <w:r w:rsidRPr="004F677F">
        <w:rPr>
          <w:rFonts w:asciiTheme="minorHAnsi" w:hAnsiTheme="minorHAnsi" w:cstheme="minorHAnsi"/>
          <w:spacing w:val="-2"/>
          <w:sz w:val="20"/>
          <w:szCs w:val="20"/>
          <w:lang w:val="en-GB"/>
        </w:rPr>
        <w:t xml:space="preserve">, </w:t>
      </w:r>
      <w:r w:rsidRPr="004F677F">
        <w:rPr>
          <w:rFonts w:asciiTheme="minorHAnsi" w:hAnsiTheme="minorHAnsi" w:cstheme="minorHAnsi"/>
          <w:i/>
          <w:spacing w:val="-2"/>
          <w:sz w:val="20"/>
          <w:szCs w:val="20"/>
          <w:lang w:val="en-GB"/>
        </w:rPr>
        <w:t>The literal meaning of Genesis</w:t>
      </w:r>
      <w:r w:rsidRPr="004F677F">
        <w:rPr>
          <w:rFonts w:asciiTheme="minorHAnsi" w:hAnsiTheme="minorHAnsi" w:cstheme="minorHAnsi"/>
          <w:spacing w:val="-2"/>
          <w:sz w:val="20"/>
          <w:szCs w:val="20"/>
          <w:lang w:val="en-GB"/>
        </w:rPr>
        <w:t xml:space="preserve">, </w:t>
      </w:r>
      <w:r w:rsidRPr="004F677F">
        <w:rPr>
          <w:rFonts w:asciiTheme="minorHAnsi" w:hAnsiTheme="minorHAnsi" w:cstheme="minorHAnsi"/>
          <w:i/>
          <w:spacing w:val="-2"/>
          <w:sz w:val="20"/>
          <w:szCs w:val="20"/>
          <w:lang w:val="en-GB"/>
        </w:rPr>
        <w:t>Introduction</w:t>
      </w:r>
      <w:r w:rsidRPr="004F677F">
        <w:rPr>
          <w:rFonts w:asciiTheme="minorHAnsi" w:hAnsiTheme="minorHAnsi" w:cstheme="minorHAnsi"/>
          <w:spacing w:val="-2"/>
          <w:sz w:val="20"/>
          <w:szCs w:val="20"/>
          <w:lang w:val="en-GB"/>
        </w:rPr>
        <w:t xml:space="preserve">, translation and notes by E. </w:t>
      </w:r>
      <w:r w:rsidRPr="004F677F">
        <w:rPr>
          <w:rFonts w:asciiTheme="minorHAnsi" w:hAnsiTheme="minorHAnsi" w:cstheme="minorHAnsi"/>
          <w:smallCaps/>
          <w:spacing w:val="-2"/>
          <w:sz w:val="20"/>
          <w:szCs w:val="20"/>
          <w:lang w:val="en-GB"/>
        </w:rPr>
        <w:t>Hill</w:t>
      </w:r>
      <w:r w:rsidRPr="004F677F">
        <w:rPr>
          <w:rFonts w:asciiTheme="minorHAnsi" w:hAnsiTheme="minorHAnsi" w:cstheme="minorHAnsi"/>
          <w:spacing w:val="-2"/>
          <w:sz w:val="20"/>
          <w:szCs w:val="20"/>
          <w:lang w:val="en-GB"/>
        </w:rPr>
        <w:t>, O.</w:t>
      </w:r>
      <w:r w:rsidR="00EA5CEE" w:rsidRPr="004F677F">
        <w:rPr>
          <w:rFonts w:asciiTheme="minorHAnsi" w:hAnsiTheme="minorHAnsi" w:cstheme="minorHAnsi"/>
          <w:spacing w:val="-2"/>
          <w:sz w:val="20"/>
          <w:szCs w:val="20"/>
          <w:lang w:val="en-GB"/>
        </w:rPr>
        <w:t xml:space="preserve"> </w:t>
      </w:r>
      <w:r w:rsidRPr="004F677F">
        <w:rPr>
          <w:rFonts w:asciiTheme="minorHAnsi" w:hAnsiTheme="minorHAnsi" w:cstheme="minorHAnsi"/>
          <w:spacing w:val="-2"/>
          <w:sz w:val="20"/>
          <w:szCs w:val="20"/>
          <w:lang w:val="en-GB"/>
        </w:rPr>
        <w:t>P,</w:t>
      </w:r>
      <w:r w:rsidRPr="004F677F">
        <w:rPr>
          <w:rFonts w:asciiTheme="minorHAnsi" w:hAnsiTheme="minorHAnsi" w:cstheme="minorHAnsi"/>
          <w:sz w:val="20"/>
          <w:szCs w:val="20"/>
          <w:lang w:val="en-GB"/>
        </w:rPr>
        <w:t xml:space="preserve"> New City Press, 2002.</w:t>
      </w:r>
    </w:p>
    <w:p w14:paraId="3F2E05C7" w14:textId="77777777" w:rsidR="008D74FF" w:rsidRPr="004F677F" w:rsidRDefault="008D74FF" w:rsidP="000309BD">
      <w:pPr>
        <w:jc w:val="center"/>
        <w:rPr>
          <w:rFonts w:asciiTheme="minorHAnsi" w:hAnsiTheme="minorHAnsi" w:cstheme="minorHAnsi"/>
          <w:lang w:val="en-GB"/>
        </w:rPr>
      </w:pPr>
    </w:p>
    <w:p w14:paraId="45285F96" w14:textId="77777777" w:rsidR="00FE0DDA" w:rsidRPr="004F677F" w:rsidRDefault="00FE0DDA" w:rsidP="000309BD">
      <w:pPr>
        <w:jc w:val="center"/>
        <w:rPr>
          <w:rFonts w:asciiTheme="minorHAnsi" w:hAnsiTheme="minorHAnsi" w:cstheme="minorHAnsi"/>
          <w:lang w:val="en-GB"/>
        </w:rPr>
      </w:pPr>
    </w:p>
    <w:p w14:paraId="63A086CC" w14:textId="2350C7BD" w:rsidR="008D74FF" w:rsidRPr="004F677F" w:rsidRDefault="008E2F06" w:rsidP="000309BD">
      <w:pPr>
        <w:jc w:val="center"/>
        <w:rPr>
          <w:rFonts w:asciiTheme="minorHAnsi" w:hAnsiTheme="minorHAnsi" w:cstheme="minorHAnsi"/>
          <w:b/>
          <w:lang w:val="en-GB"/>
        </w:rPr>
      </w:pPr>
      <w:r w:rsidRPr="004F677F">
        <w:rPr>
          <w:rFonts w:asciiTheme="minorHAnsi" w:hAnsiTheme="minorHAnsi" w:cstheme="minorHAnsi"/>
          <w:b/>
          <w:lang w:val="en-GB"/>
        </w:rPr>
        <w:t>SECONDARY BIBLIOGRAPHY</w:t>
      </w:r>
    </w:p>
    <w:p w14:paraId="3DFAA9EC" w14:textId="77777777" w:rsidR="009D2344" w:rsidRPr="004F677F" w:rsidRDefault="009D2344" w:rsidP="000309BD">
      <w:pPr>
        <w:jc w:val="center"/>
        <w:rPr>
          <w:rFonts w:asciiTheme="minorHAnsi" w:hAnsiTheme="minorHAnsi" w:cstheme="minorHAnsi"/>
          <w:lang w:val="en-GB"/>
        </w:rPr>
      </w:pPr>
    </w:p>
    <w:p w14:paraId="040DD5E3" w14:textId="5652A5C0" w:rsidR="00EC1071" w:rsidRPr="004F677F" w:rsidRDefault="00EC1071" w:rsidP="000309BD">
      <w:pPr>
        <w:ind w:left="709" w:hanging="709"/>
        <w:rPr>
          <w:rFonts w:asciiTheme="minorHAnsi" w:hAnsiTheme="minorHAnsi" w:cstheme="minorHAnsi"/>
          <w:sz w:val="20"/>
          <w:szCs w:val="20"/>
          <w:lang w:val="en-GB"/>
        </w:rPr>
      </w:pPr>
      <w:r w:rsidRPr="004F677F">
        <w:rPr>
          <w:rFonts w:asciiTheme="minorHAnsi" w:hAnsiTheme="minorHAnsi" w:cstheme="minorHAnsi"/>
          <w:smallCaps/>
          <w:sz w:val="20"/>
          <w:szCs w:val="20"/>
          <w:lang w:val="en-GB"/>
        </w:rPr>
        <w:t>Ayres</w:t>
      </w:r>
      <w:r w:rsidRPr="004F677F">
        <w:rPr>
          <w:rFonts w:asciiTheme="minorHAnsi" w:hAnsiTheme="minorHAnsi" w:cstheme="minorHAnsi"/>
          <w:sz w:val="20"/>
          <w:szCs w:val="20"/>
          <w:lang w:val="en-GB"/>
        </w:rPr>
        <w:t>,</w:t>
      </w:r>
      <w:r w:rsidR="00EA5CEE" w:rsidRPr="004F677F">
        <w:rPr>
          <w:rFonts w:asciiTheme="minorHAnsi" w:hAnsiTheme="minorHAnsi" w:cstheme="minorHAnsi"/>
          <w:sz w:val="20"/>
          <w:szCs w:val="20"/>
          <w:lang w:val="en-GB"/>
        </w:rPr>
        <w:t xml:space="preserve"> L.,</w:t>
      </w:r>
      <w:r w:rsidRPr="004F677F">
        <w:rPr>
          <w:rFonts w:asciiTheme="minorHAnsi" w:hAnsiTheme="minorHAnsi" w:cstheme="minorHAnsi"/>
          <w:sz w:val="20"/>
          <w:szCs w:val="20"/>
          <w:lang w:val="en-GB"/>
        </w:rPr>
        <w:t xml:space="preserve"> </w:t>
      </w:r>
      <w:r w:rsidRPr="004F677F">
        <w:rPr>
          <w:rFonts w:asciiTheme="minorHAnsi" w:hAnsiTheme="minorHAnsi" w:cstheme="minorHAnsi"/>
          <w:i/>
          <w:sz w:val="20"/>
          <w:szCs w:val="20"/>
          <w:lang w:val="en-GB"/>
        </w:rPr>
        <w:t>Augustine and the Trinity</w:t>
      </w:r>
      <w:r w:rsidRPr="004F677F">
        <w:rPr>
          <w:rFonts w:asciiTheme="minorHAnsi" w:hAnsiTheme="minorHAnsi" w:cstheme="minorHAnsi"/>
          <w:sz w:val="20"/>
          <w:szCs w:val="20"/>
          <w:lang w:val="en-GB"/>
        </w:rPr>
        <w:t xml:space="preserve">, Cambridge University Press, 2010, 360 p. </w:t>
      </w:r>
    </w:p>
    <w:p w14:paraId="28EE0B7B" w14:textId="1F9DEE98" w:rsidR="00EC1071" w:rsidRPr="004F677F" w:rsidRDefault="00EC1071" w:rsidP="000309BD">
      <w:pPr>
        <w:ind w:left="709" w:hanging="709"/>
        <w:rPr>
          <w:rFonts w:asciiTheme="minorHAnsi" w:hAnsiTheme="minorHAnsi" w:cstheme="minorHAnsi"/>
          <w:sz w:val="20"/>
          <w:szCs w:val="20"/>
          <w:lang w:val="en-GB"/>
        </w:rPr>
      </w:pPr>
      <w:proofErr w:type="spellStart"/>
      <w:r w:rsidRPr="004F677F">
        <w:rPr>
          <w:rFonts w:asciiTheme="minorHAnsi" w:hAnsiTheme="minorHAnsi" w:cstheme="minorHAnsi"/>
          <w:smallCaps/>
          <w:sz w:val="20"/>
          <w:szCs w:val="20"/>
          <w:lang w:val="en-GB"/>
        </w:rPr>
        <w:t>Boe</w:t>
      </w:r>
      <w:bookmarkStart w:id="0" w:name="_GoBack"/>
      <w:bookmarkEnd w:id="0"/>
      <w:r w:rsidRPr="004F677F">
        <w:rPr>
          <w:rFonts w:asciiTheme="minorHAnsi" w:hAnsiTheme="minorHAnsi" w:cstheme="minorHAnsi"/>
          <w:smallCaps/>
          <w:sz w:val="20"/>
          <w:szCs w:val="20"/>
          <w:lang w:val="en-GB"/>
        </w:rPr>
        <w:t>rsma</w:t>
      </w:r>
      <w:proofErr w:type="spellEnd"/>
      <w:r w:rsidRPr="004F677F">
        <w:rPr>
          <w:rFonts w:asciiTheme="minorHAnsi" w:hAnsiTheme="minorHAnsi" w:cstheme="minorHAnsi"/>
          <w:sz w:val="20"/>
          <w:szCs w:val="20"/>
          <w:lang w:val="en-GB"/>
        </w:rPr>
        <w:t xml:space="preserve">, </w:t>
      </w:r>
      <w:r w:rsidR="00EA5CEE" w:rsidRPr="004F677F">
        <w:rPr>
          <w:rFonts w:asciiTheme="minorHAnsi" w:hAnsiTheme="minorHAnsi" w:cstheme="minorHAnsi"/>
          <w:sz w:val="20"/>
          <w:szCs w:val="20"/>
          <w:lang w:val="en-GB"/>
        </w:rPr>
        <w:t xml:space="preserve">G. P., </w:t>
      </w:r>
      <w:r w:rsidRPr="004F677F">
        <w:rPr>
          <w:rFonts w:asciiTheme="minorHAnsi" w:hAnsiTheme="minorHAnsi" w:cstheme="minorHAnsi"/>
          <w:i/>
          <w:sz w:val="20"/>
          <w:szCs w:val="20"/>
          <w:lang w:val="en-GB"/>
        </w:rPr>
        <w:t>Augustine’s early theology of image – a study in the development of pro-Nicene theology</w:t>
      </w:r>
      <w:r w:rsidRPr="004F677F">
        <w:rPr>
          <w:rFonts w:asciiTheme="minorHAnsi" w:hAnsiTheme="minorHAnsi" w:cstheme="minorHAnsi"/>
          <w:sz w:val="20"/>
          <w:szCs w:val="20"/>
          <w:lang w:val="en-GB"/>
        </w:rPr>
        <w:t xml:space="preserve">, Oxford University Press, 2016, 318 p. </w:t>
      </w:r>
    </w:p>
    <w:p w14:paraId="3908D7FD" w14:textId="624DD15C" w:rsidR="00EC1071" w:rsidRPr="004F677F" w:rsidRDefault="00EC1071" w:rsidP="000309BD">
      <w:pPr>
        <w:pStyle w:val="FootnoteText"/>
        <w:ind w:left="709" w:hanging="709"/>
        <w:rPr>
          <w:rFonts w:asciiTheme="minorHAnsi" w:hAnsiTheme="minorHAnsi" w:cstheme="minorHAnsi"/>
          <w:lang w:val="en-GB"/>
        </w:rPr>
      </w:pPr>
      <w:r w:rsidRPr="004F677F">
        <w:rPr>
          <w:rFonts w:asciiTheme="minorHAnsi" w:hAnsiTheme="minorHAnsi" w:cstheme="minorHAnsi"/>
          <w:smallCaps/>
          <w:lang w:val="en-GB"/>
        </w:rPr>
        <w:t>Clarke</w:t>
      </w:r>
      <w:r w:rsidRPr="004F677F">
        <w:rPr>
          <w:rFonts w:asciiTheme="minorHAnsi" w:hAnsiTheme="minorHAnsi" w:cstheme="minorHAnsi"/>
          <w:lang w:val="en-GB"/>
        </w:rPr>
        <w:t>,</w:t>
      </w:r>
      <w:r w:rsidR="00EA5CEE" w:rsidRPr="004F677F">
        <w:rPr>
          <w:rFonts w:asciiTheme="minorHAnsi" w:hAnsiTheme="minorHAnsi" w:cstheme="minorHAnsi"/>
          <w:lang w:val="en-GB"/>
        </w:rPr>
        <w:t xml:space="preserve"> M. T.,</w:t>
      </w:r>
      <w:r w:rsidRPr="004F677F">
        <w:rPr>
          <w:rFonts w:asciiTheme="minorHAnsi" w:hAnsiTheme="minorHAnsi" w:cstheme="minorHAnsi"/>
          <w:lang w:val="en-GB"/>
        </w:rPr>
        <w:t xml:space="preserve"> “De </w:t>
      </w:r>
      <w:proofErr w:type="spellStart"/>
      <w:r w:rsidRPr="004F677F">
        <w:rPr>
          <w:rFonts w:asciiTheme="minorHAnsi" w:hAnsiTheme="minorHAnsi" w:cstheme="minorHAnsi"/>
          <w:lang w:val="en-GB"/>
        </w:rPr>
        <w:t>Trinitate</w:t>
      </w:r>
      <w:proofErr w:type="spellEnd"/>
      <w:r w:rsidRPr="004F677F">
        <w:rPr>
          <w:rFonts w:asciiTheme="minorHAnsi" w:hAnsiTheme="minorHAnsi" w:cstheme="minorHAnsi"/>
          <w:lang w:val="en-GB"/>
        </w:rPr>
        <w:t xml:space="preserve">” in E. </w:t>
      </w:r>
      <w:r w:rsidRPr="004F677F">
        <w:rPr>
          <w:rFonts w:asciiTheme="minorHAnsi" w:hAnsiTheme="minorHAnsi" w:cstheme="minorHAnsi"/>
          <w:smallCaps/>
          <w:lang w:val="en-GB"/>
        </w:rPr>
        <w:t>Stump</w:t>
      </w:r>
      <w:r w:rsidRPr="004F677F">
        <w:rPr>
          <w:rFonts w:asciiTheme="minorHAnsi" w:hAnsiTheme="minorHAnsi" w:cstheme="minorHAnsi"/>
          <w:lang w:val="en-GB"/>
        </w:rPr>
        <w:t xml:space="preserve"> and N. </w:t>
      </w:r>
      <w:proofErr w:type="spellStart"/>
      <w:r w:rsidRPr="004F677F">
        <w:rPr>
          <w:rFonts w:asciiTheme="minorHAnsi" w:hAnsiTheme="minorHAnsi" w:cstheme="minorHAnsi"/>
          <w:smallCaps/>
          <w:lang w:val="en-GB"/>
        </w:rPr>
        <w:t>Kretzmann</w:t>
      </w:r>
      <w:proofErr w:type="spellEnd"/>
      <w:r w:rsidRPr="004F677F">
        <w:rPr>
          <w:rFonts w:asciiTheme="minorHAnsi" w:hAnsiTheme="minorHAnsi" w:cstheme="minorHAnsi"/>
          <w:lang w:val="en-GB"/>
        </w:rPr>
        <w:t xml:space="preserve">, </w:t>
      </w:r>
      <w:r w:rsidRPr="004F677F">
        <w:rPr>
          <w:rFonts w:asciiTheme="minorHAnsi" w:hAnsiTheme="minorHAnsi" w:cstheme="minorHAnsi"/>
          <w:i/>
          <w:lang w:val="en-GB"/>
        </w:rPr>
        <w:t>The Cambridge Companion to Augustine</w:t>
      </w:r>
      <w:r w:rsidRPr="004F677F">
        <w:rPr>
          <w:rFonts w:asciiTheme="minorHAnsi" w:hAnsiTheme="minorHAnsi" w:cstheme="minorHAnsi"/>
          <w:lang w:val="en-GB"/>
        </w:rPr>
        <w:t>, Cambridge</w:t>
      </w:r>
      <w:r w:rsidR="00EA5CEE" w:rsidRPr="004F677F">
        <w:rPr>
          <w:rFonts w:asciiTheme="minorHAnsi" w:hAnsiTheme="minorHAnsi" w:cstheme="minorHAnsi"/>
          <w:lang w:val="en-GB"/>
        </w:rPr>
        <w:t xml:space="preserve"> University Press, 2001, pp. 93‒</w:t>
      </w:r>
      <w:r w:rsidRPr="004F677F">
        <w:rPr>
          <w:rFonts w:asciiTheme="minorHAnsi" w:hAnsiTheme="minorHAnsi" w:cstheme="minorHAnsi"/>
          <w:lang w:val="en-GB"/>
        </w:rPr>
        <w:t xml:space="preserve">94. </w:t>
      </w:r>
    </w:p>
    <w:p w14:paraId="5F54827A" w14:textId="2E005ED5" w:rsidR="00EC1071" w:rsidRPr="004F677F" w:rsidRDefault="00EC1071" w:rsidP="000309BD">
      <w:pPr>
        <w:ind w:left="709" w:hanging="709"/>
        <w:rPr>
          <w:rFonts w:asciiTheme="minorHAnsi" w:hAnsiTheme="minorHAnsi" w:cstheme="minorHAnsi"/>
          <w:sz w:val="20"/>
          <w:szCs w:val="20"/>
          <w:lang w:val="en-GB"/>
        </w:rPr>
      </w:pPr>
      <w:proofErr w:type="spellStart"/>
      <w:r w:rsidRPr="004F677F">
        <w:rPr>
          <w:rFonts w:asciiTheme="minorHAnsi" w:hAnsiTheme="minorHAnsi" w:cstheme="minorHAnsi"/>
          <w:smallCaps/>
          <w:sz w:val="20"/>
          <w:szCs w:val="20"/>
          <w:lang w:val="en-GB"/>
        </w:rPr>
        <w:lastRenderedPageBreak/>
        <w:t>Gioia</w:t>
      </w:r>
      <w:proofErr w:type="spellEnd"/>
      <w:r w:rsidRPr="004F677F">
        <w:rPr>
          <w:rFonts w:asciiTheme="minorHAnsi" w:hAnsiTheme="minorHAnsi" w:cstheme="minorHAnsi"/>
          <w:smallCaps/>
          <w:sz w:val="20"/>
          <w:szCs w:val="20"/>
          <w:lang w:val="en-GB"/>
        </w:rPr>
        <w:t xml:space="preserve">, </w:t>
      </w:r>
      <w:r w:rsidR="00EA5CEE" w:rsidRPr="004F677F">
        <w:rPr>
          <w:rFonts w:asciiTheme="minorHAnsi" w:hAnsiTheme="minorHAnsi" w:cstheme="minorHAnsi"/>
          <w:sz w:val="20"/>
          <w:szCs w:val="20"/>
          <w:lang w:val="en-GB"/>
        </w:rPr>
        <w:t xml:space="preserve">L., </w:t>
      </w:r>
      <w:r w:rsidRPr="004F677F">
        <w:rPr>
          <w:rFonts w:asciiTheme="minorHAnsi" w:hAnsiTheme="minorHAnsi" w:cstheme="minorHAnsi"/>
          <w:smallCaps/>
          <w:sz w:val="20"/>
          <w:szCs w:val="20"/>
          <w:lang w:val="en-GB"/>
        </w:rPr>
        <w:t xml:space="preserve">OSB, </w:t>
      </w:r>
      <w:r w:rsidRPr="004F677F">
        <w:rPr>
          <w:rFonts w:asciiTheme="minorHAnsi" w:hAnsiTheme="minorHAnsi" w:cstheme="minorHAnsi"/>
          <w:i/>
          <w:sz w:val="20"/>
          <w:szCs w:val="20"/>
          <w:lang w:val="en-GB"/>
        </w:rPr>
        <w:t xml:space="preserve">The theological Epistemology of Augustine’s De </w:t>
      </w:r>
      <w:proofErr w:type="spellStart"/>
      <w:r w:rsidRPr="004F677F">
        <w:rPr>
          <w:rFonts w:asciiTheme="minorHAnsi" w:hAnsiTheme="minorHAnsi" w:cstheme="minorHAnsi"/>
          <w:i/>
          <w:sz w:val="20"/>
          <w:szCs w:val="20"/>
          <w:lang w:val="en-GB"/>
        </w:rPr>
        <w:t>trinitate</w:t>
      </w:r>
      <w:proofErr w:type="spellEnd"/>
      <w:r w:rsidRPr="004F677F">
        <w:rPr>
          <w:rFonts w:asciiTheme="minorHAnsi" w:hAnsiTheme="minorHAnsi" w:cstheme="minorHAnsi"/>
          <w:sz w:val="20"/>
          <w:szCs w:val="20"/>
          <w:lang w:val="en-GB"/>
        </w:rPr>
        <w:t>, Oxford University Press, 2008, 330 p.</w:t>
      </w:r>
    </w:p>
    <w:p w14:paraId="020BA179" w14:textId="6A90311B" w:rsidR="00EC1071" w:rsidRPr="00536AD5" w:rsidRDefault="00EC1071" w:rsidP="000309BD">
      <w:pPr>
        <w:ind w:left="709" w:hanging="709"/>
        <w:rPr>
          <w:rFonts w:asciiTheme="minorHAnsi" w:hAnsiTheme="minorHAnsi" w:cstheme="minorHAnsi"/>
          <w:sz w:val="20"/>
          <w:szCs w:val="20"/>
          <w:lang w:val="fr-FR"/>
        </w:rPr>
      </w:pPr>
      <w:r w:rsidRPr="00536AD5">
        <w:rPr>
          <w:rFonts w:asciiTheme="minorHAnsi" w:hAnsiTheme="minorHAnsi" w:cstheme="minorHAnsi"/>
          <w:smallCaps/>
          <w:sz w:val="20"/>
          <w:szCs w:val="20"/>
          <w:lang w:val="fr-FR"/>
        </w:rPr>
        <w:t>Nadeau</w:t>
      </w:r>
      <w:r w:rsidRPr="00536AD5">
        <w:rPr>
          <w:rFonts w:asciiTheme="minorHAnsi" w:hAnsiTheme="minorHAnsi" w:cstheme="minorHAnsi"/>
          <w:sz w:val="20"/>
          <w:szCs w:val="20"/>
          <w:lang w:val="fr-FR"/>
        </w:rPr>
        <w:t>,</w:t>
      </w:r>
      <w:r w:rsidR="00EA5CEE" w:rsidRPr="00536AD5">
        <w:rPr>
          <w:rFonts w:asciiTheme="minorHAnsi" w:hAnsiTheme="minorHAnsi" w:cstheme="minorHAnsi"/>
          <w:sz w:val="20"/>
          <w:szCs w:val="20"/>
          <w:lang w:val="fr-FR"/>
        </w:rPr>
        <w:t xml:space="preserve"> C.,</w:t>
      </w:r>
      <w:r w:rsidRPr="00536AD5">
        <w:rPr>
          <w:rFonts w:asciiTheme="minorHAnsi" w:hAnsiTheme="minorHAnsi" w:cstheme="minorHAnsi"/>
          <w:sz w:val="20"/>
          <w:szCs w:val="20"/>
          <w:lang w:val="fr-FR"/>
        </w:rPr>
        <w:t xml:space="preserve"> </w:t>
      </w:r>
      <w:r w:rsidRPr="00536AD5">
        <w:rPr>
          <w:rFonts w:asciiTheme="minorHAnsi" w:hAnsiTheme="minorHAnsi" w:cstheme="minorHAnsi"/>
          <w:i/>
          <w:sz w:val="20"/>
          <w:szCs w:val="20"/>
          <w:lang w:val="fr-FR"/>
        </w:rPr>
        <w:t>Le vocabulaire de saint Augustin</w:t>
      </w:r>
      <w:r w:rsidR="00EA5CEE" w:rsidRPr="00536AD5">
        <w:rPr>
          <w:rFonts w:asciiTheme="minorHAnsi" w:hAnsiTheme="minorHAnsi" w:cstheme="minorHAnsi"/>
          <w:sz w:val="20"/>
          <w:szCs w:val="20"/>
          <w:lang w:val="fr-FR"/>
        </w:rPr>
        <w:t xml:space="preserve">, Ellipses, 2009, 101 </w:t>
      </w:r>
      <w:r w:rsidRPr="00536AD5">
        <w:rPr>
          <w:rFonts w:asciiTheme="minorHAnsi" w:hAnsiTheme="minorHAnsi" w:cstheme="minorHAnsi"/>
          <w:sz w:val="20"/>
          <w:szCs w:val="20"/>
          <w:lang w:val="fr-FR"/>
        </w:rPr>
        <w:t xml:space="preserve">p. </w:t>
      </w:r>
    </w:p>
    <w:p w14:paraId="58E5EB89" w14:textId="4C559656" w:rsidR="00EA5CEE" w:rsidRPr="004F677F" w:rsidRDefault="00EA5CEE" w:rsidP="000309BD">
      <w:pPr>
        <w:ind w:left="709" w:hanging="709"/>
        <w:rPr>
          <w:rFonts w:asciiTheme="minorHAnsi" w:hAnsiTheme="minorHAnsi" w:cstheme="minorHAnsi"/>
          <w:sz w:val="20"/>
          <w:szCs w:val="20"/>
          <w:lang w:val="en-GB"/>
        </w:rPr>
      </w:pPr>
      <w:r w:rsidRPr="004F677F">
        <w:rPr>
          <w:rFonts w:asciiTheme="minorHAnsi" w:hAnsiTheme="minorHAnsi" w:cstheme="minorHAnsi"/>
          <w:smallCaps/>
          <w:sz w:val="20"/>
          <w:szCs w:val="20"/>
          <w:lang w:val="en-GB"/>
        </w:rPr>
        <w:t>O’ Daly</w:t>
      </w:r>
      <w:r w:rsidRPr="004F677F">
        <w:rPr>
          <w:rFonts w:asciiTheme="minorHAnsi" w:hAnsiTheme="minorHAnsi" w:cstheme="minorHAnsi"/>
          <w:sz w:val="20"/>
          <w:szCs w:val="20"/>
          <w:lang w:val="en-GB"/>
        </w:rPr>
        <w:t xml:space="preserve">, G., </w:t>
      </w:r>
      <w:r w:rsidRPr="004F677F">
        <w:rPr>
          <w:rFonts w:asciiTheme="minorHAnsi" w:hAnsiTheme="minorHAnsi" w:cstheme="minorHAnsi"/>
          <w:i/>
          <w:sz w:val="20"/>
          <w:szCs w:val="20"/>
          <w:lang w:val="en-GB"/>
        </w:rPr>
        <w:t>Augustine’s Philosophy of Mind</w:t>
      </w:r>
      <w:r w:rsidRPr="004F677F">
        <w:rPr>
          <w:rFonts w:asciiTheme="minorHAnsi" w:hAnsiTheme="minorHAnsi" w:cstheme="minorHAnsi"/>
          <w:sz w:val="20"/>
          <w:szCs w:val="20"/>
          <w:lang w:val="en-GB"/>
        </w:rPr>
        <w:t>, University of California Press, 1987, 241 p.</w:t>
      </w:r>
    </w:p>
    <w:p w14:paraId="269EF547" w14:textId="3E1CCBBB" w:rsidR="005C2F01" w:rsidRPr="00AF64B6" w:rsidRDefault="00EC1071" w:rsidP="000309BD">
      <w:pPr>
        <w:ind w:left="709" w:hanging="709"/>
        <w:rPr>
          <w:rFonts w:asciiTheme="minorHAnsi" w:hAnsiTheme="minorHAnsi" w:cstheme="minorHAnsi"/>
          <w:sz w:val="20"/>
          <w:szCs w:val="20"/>
          <w:lang w:val="it-IT"/>
        </w:rPr>
      </w:pPr>
      <w:proofErr w:type="spellStart"/>
      <w:r w:rsidRPr="00AF64B6">
        <w:rPr>
          <w:rFonts w:asciiTheme="minorHAnsi" w:hAnsiTheme="minorHAnsi" w:cstheme="minorHAnsi"/>
          <w:smallCaps/>
          <w:sz w:val="20"/>
          <w:szCs w:val="20"/>
          <w:lang w:val="it-IT"/>
        </w:rPr>
        <w:t>Trapè</w:t>
      </w:r>
      <w:proofErr w:type="spellEnd"/>
      <w:r w:rsidRPr="00AF64B6">
        <w:rPr>
          <w:rFonts w:asciiTheme="minorHAnsi" w:hAnsiTheme="minorHAnsi" w:cstheme="minorHAnsi"/>
          <w:sz w:val="20"/>
          <w:szCs w:val="20"/>
          <w:lang w:val="it-IT"/>
        </w:rPr>
        <w:t xml:space="preserve">, </w:t>
      </w:r>
      <w:r w:rsidR="00EA5CEE" w:rsidRPr="00AF64B6">
        <w:rPr>
          <w:rFonts w:asciiTheme="minorHAnsi" w:hAnsiTheme="minorHAnsi" w:cstheme="minorHAnsi"/>
          <w:sz w:val="20"/>
          <w:szCs w:val="20"/>
          <w:lang w:val="it-IT"/>
        </w:rPr>
        <w:t xml:space="preserve">A., </w:t>
      </w:r>
      <w:r w:rsidRPr="00AF64B6">
        <w:rPr>
          <w:rFonts w:asciiTheme="minorHAnsi" w:hAnsiTheme="minorHAnsi" w:cstheme="minorHAnsi"/>
          <w:i/>
          <w:sz w:val="20"/>
          <w:szCs w:val="20"/>
          <w:lang w:val="it-IT"/>
        </w:rPr>
        <w:t>Introduzione</w:t>
      </w:r>
      <w:r w:rsidRPr="00AF64B6">
        <w:rPr>
          <w:rFonts w:asciiTheme="minorHAnsi" w:hAnsiTheme="minorHAnsi" w:cstheme="minorHAnsi"/>
          <w:sz w:val="20"/>
          <w:szCs w:val="20"/>
          <w:lang w:val="it-IT"/>
        </w:rPr>
        <w:t xml:space="preserve">, in </w:t>
      </w:r>
      <w:r w:rsidRPr="00AF64B6">
        <w:rPr>
          <w:rFonts w:asciiTheme="minorHAnsi" w:hAnsiTheme="minorHAnsi" w:cstheme="minorHAnsi"/>
          <w:smallCaps/>
          <w:sz w:val="20"/>
          <w:szCs w:val="20"/>
          <w:lang w:val="it-IT"/>
        </w:rPr>
        <w:t>Agostino</w:t>
      </w:r>
      <w:r w:rsidRPr="00AF64B6">
        <w:rPr>
          <w:rFonts w:asciiTheme="minorHAnsi" w:hAnsiTheme="minorHAnsi" w:cstheme="minorHAnsi"/>
          <w:i/>
          <w:sz w:val="20"/>
          <w:szCs w:val="20"/>
          <w:lang w:val="it-IT"/>
        </w:rPr>
        <w:t>, La Trinità</w:t>
      </w:r>
      <w:r w:rsidRPr="00AF64B6">
        <w:rPr>
          <w:rFonts w:asciiTheme="minorHAnsi" w:hAnsiTheme="minorHAnsi" w:cstheme="minorHAnsi"/>
          <w:sz w:val="20"/>
          <w:szCs w:val="20"/>
          <w:lang w:val="it-IT"/>
        </w:rPr>
        <w:t xml:space="preserve">, introduzione di A. </w:t>
      </w:r>
      <w:proofErr w:type="spellStart"/>
      <w:r w:rsidRPr="00AF64B6">
        <w:rPr>
          <w:rFonts w:asciiTheme="minorHAnsi" w:hAnsiTheme="minorHAnsi" w:cstheme="minorHAnsi"/>
          <w:smallCaps/>
          <w:sz w:val="20"/>
          <w:szCs w:val="20"/>
          <w:lang w:val="it-IT"/>
        </w:rPr>
        <w:t>Trapè</w:t>
      </w:r>
      <w:proofErr w:type="spellEnd"/>
      <w:r w:rsidRPr="00AF64B6">
        <w:rPr>
          <w:rFonts w:asciiTheme="minorHAnsi" w:hAnsiTheme="minorHAnsi" w:cstheme="minorHAnsi"/>
          <w:sz w:val="20"/>
          <w:szCs w:val="20"/>
          <w:lang w:val="it-IT"/>
        </w:rPr>
        <w:t xml:space="preserve"> e M. F. </w:t>
      </w:r>
      <w:r w:rsidRPr="00AF64B6">
        <w:rPr>
          <w:rFonts w:asciiTheme="minorHAnsi" w:hAnsiTheme="minorHAnsi" w:cstheme="minorHAnsi"/>
          <w:smallCaps/>
          <w:sz w:val="20"/>
          <w:szCs w:val="20"/>
          <w:lang w:val="it-IT"/>
        </w:rPr>
        <w:t>Sciacca</w:t>
      </w:r>
      <w:r w:rsidRPr="00AF64B6">
        <w:rPr>
          <w:rFonts w:asciiTheme="minorHAnsi" w:hAnsiTheme="minorHAnsi" w:cstheme="minorHAnsi"/>
          <w:sz w:val="20"/>
          <w:szCs w:val="20"/>
          <w:lang w:val="it-IT"/>
        </w:rPr>
        <w:t xml:space="preserve">, traduzione e note di G. </w:t>
      </w:r>
      <w:proofErr w:type="spellStart"/>
      <w:r w:rsidRPr="00AF64B6">
        <w:rPr>
          <w:rFonts w:asciiTheme="minorHAnsi" w:hAnsiTheme="minorHAnsi" w:cstheme="minorHAnsi"/>
          <w:smallCaps/>
          <w:sz w:val="20"/>
          <w:szCs w:val="20"/>
          <w:lang w:val="it-IT"/>
        </w:rPr>
        <w:t>Beschin</w:t>
      </w:r>
      <w:proofErr w:type="spellEnd"/>
      <w:r w:rsidRPr="00AF64B6">
        <w:rPr>
          <w:rFonts w:asciiTheme="minorHAnsi" w:hAnsiTheme="minorHAnsi" w:cstheme="minorHAnsi"/>
          <w:sz w:val="20"/>
          <w:szCs w:val="20"/>
          <w:lang w:val="it-IT"/>
        </w:rPr>
        <w:t xml:space="preserve">, indici di F. </w:t>
      </w:r>
      <w:r w:rsidRPr="00AF64B6">
        <w:rPr>
          <w:rFonts w:asciiTheme="minorHAnsi" w:hAnsiTheme="minorHAnsi" w:cstheme="minorHAnsi"/>
          <w:smallCaps/>
          <w:sz w:val="20"/>
          <w:szCs w:val="20"/>
          <w:lang w:val="it-IT"/>
        </w:rPr>
        <w:t>Monteverde</w:t>
      </w:r>
      <w:r w:rsidRPr="00AF64B6">
        <w:rPr>
          <w:rFonts w:asciiTheme="minorHAnsi" w:hAnsiTheme="minorHAnsi" w:cstheme="minorHAnsi"/>
          <w:sz w:val="20"/>
          <w:szCs w:val="20"/>
          <w:lang w:val="it-IT"/>
        </w:rPr>
        <w:t>, Città Nuova, 2011,</w:t>
      </w:r>
      <w:r w:rsidR="00EA5CEE" w:rsidRPr="00AF64B6">
        <w:rPr>
          <w:rFonts w:asciiTheme="minorHAnsi" w:hAnsiTheme="minorHAnsi" w:cstheme="minorHAnsi"/>
          <w:sz w:val="20"/>
          <w:szCs w:val="20"/>
          <w:lang w:val="it-IT"/>
        </w:rPr>
        <w:t xml:space="preserve"> 603 </w:t>
      </w:r>
      <w:r w:rsidRPr="00AF64B6">
        <w:rPr>
          <w:rFonts w:asciiTheme="minorHAnsi" w:hAnsiTheme="minorHAnsi" w:cstheme="minorHAnsi"/>
          <w:sz w:val="20"/>
          <w:szCs w:val="20"/>
          <w:lang w:val="it-IT"/>
        </w:rPr>
        <w:t xml:space="preserve">p. </w:t>
      </w:r>
    </w:p>
    <w:sectPr w:rsidR="005C2F01" w:rsidRPr="00AF64B6" w:rsidSect="00AF64B6">
      <w:headerReference w:type="even" r:id="rId7"/>
      <w:headerReference w:type="default" r:id="rId8"/>
      <w:footerReference w:type="even" r:id="rId9"/>
      <w:footerReference w:type="default" r:id="rId10"/>
      <w:headerReference w:type="first" r:id="rId11"/>
      <w:pgSz w:w="11906" w:h="16838"/>
      <w:pgMar w:top="2721" w:right="2268" w:bottom="2721" w:left="2268" w:header="2721" w:footer="2608"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687F" w14:textId="77777777" w:rsidR="00D350F5" w:rsidRDefault="00D350F5" w:rsidP="00FB5396">
      <w:r>
        <w:separator/>
      </w:r>
    </w:p>
  </w:endnote>
  <w:endnote w:type="continuationSeparator" w:id="0">
    <w:p w14:paraId="1D9F5DB8" w14:textId="77777777" w:rsidR="00D350F5" w:rsidRDefault="00D350F5" w:rsidP="00F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2208"/>
      <w:docPartObj>
        <w:docPartGallery w:val="Page Numbers (Bottom of Page)"/>
        <w:docPartUnique/>
      </w:docPartObj>
    </w:sdtPr>
    <w:sdtEndPr>
      <w:rPr>
        <w:noProof/>
      </w:rPr>
    </w:sdtEndPr>
    <w:sdtContent>
      <w:p w14:paraId="5CDDFD61" w14:textId="77777777" w:rsidR="00AE6F28" w:rsidRPr="00AE6F28" w:rsidRDefault="00AE6F28" w:rsidP="00AE6F28">
        <w:pPr>
          <w:pStyle w:val="Footer"/>
          <w:jc w:val="left"/>
        </w:pPr>
      </w:p>
      <w:p w14:paraId="1D231ECE" w14:textId="4B4E56CB" w:rsidR="00AE6F28" w:rsidRPr="00AE6F28" w:rsidRDefault="00AE6F28" w:rsidP="00AE6F28">
        <w:pPr>
          <w:pStyle w:val="Footer"/>
          <w:jc w:val="left"/>
        </w:pPr>
        <w:r w:rsidRPr="00AE6F28">
          <w:fldChar w:fldCharType="begin"/>
        </w:r>
        <w:r w:rsidRPr="00AE6F28">
          <w:instrText xml:space="preserve"> PAGE   \* MERGEFORMAT </w:instrText>
        </w:r>
        <w:r w:rsidRPr="00AE6F28">
          <w:fldChar w:fldCharType="separate"/>
        </w:r>
        <w:r w:rsidR="00E320CE">
          <w:rPr>
            <w:noProof/>
          </w:rPr>
          <w:t>20</w:t>
        </w:r>
        <w:r w:rsidRPr="00AE6F2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D9353" w14:textId="77777777" w:rsidR="009B6C00" w:rsidRDefault="009B6C00" w:rsidP="009B6C00">
    <w:pPr>
      <w:pStyle w:val="Footer"/>
      <w:jc w:val="right"/>
    </w:pPr>
  </w:p>
  <w:p w14:paraId="1E9ABE96" w14:textId="38EAD191" w:rsidR="009B6C00" w:rsidRDefault="00D350F5" w:rsidP="009B6C00">
    <w:pPr>
      <w:pStyle w:val="Footer"/>
      <w:jc w:val="right"/>
    </w:pPr>
    <w:sdt>
      <w:sdtPr>
        <w:id w:val="1189881143"/>
        <w:docPartObj>
          <w:docPartGallery w:val="Page Numbers (Bottom of Page)"/>
          <w:docPartUnique/>
        </w:docPartObj>
      </w:sdtPr>
      <w:sdtEndPr>
        <w:rPr>
          <w:noProof/>
        </w:rPr>
      </w:sdtEndPr>
      <w:sdtContent>
        <w:r w:rsidR="009B6C00">
          <w:fldChar w:fldCharType="begin"/>
        </w:r>
        <w:r w:rsidR="009B6C00">
          <w:instrText xml:space="preserve"> PAGE   \* MERGEFORMAT </w:instrText>
        </w:r>
        <w:r w:rsidR="009B6C00">
          <w:fldChar w:fldCharType="separate"/>
        </w:r>
        <w:r w:rsidR="00E320CE">
          <w:rPr>
            <w:noProof/>
          </w:rPr>
          <w:t>19</w:t>
        </w:r>
        <w:r w:rsidR="009B6C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343A0" w14:textId="77777777" w:rsidR="00D350F5" w:rsidRDefault="00D350F5" w:rsidP="00FB5396">
      <w:r>
        <w:separator/>
      </w:r>
    </w:p>
  </w:footnote>
  <w:footnote w:type="continuationSeparator" w:id="0">
    <w:p w14:paraId="28A3F93B" w14:textId="77777777" w:rsidR="00D350F5" w:rsidRDefault="00D350F5" w:rsidP="004C2810">
      <w:r>
        <w:separator/>
      </w:r>
    </w:p>
  </w:footnote>
  <w:footnote w:type="continuationNotice" w:id="1">
    <w:p w14:paraId="66E97316" w14:textId="77777777" w:rsidR="00D350F5" w:rsidRPr="00332B3B" w:rsidRDefault="00D350F5" w:rsidP="00332B3B">
      <w:pPr>
        <w:pStyle w:val="Footer"/>
      </w:pPr>
    </w:p>
  </w:footnote>
  <w:footnote w:id="2">
    <w:p w14:paraId="4211B24F" w14:textId="30A9E645" w:rsidR="006B58FE" w:rsidRPr="00984652" w:rsidRDefault="006B58FE" w:rsidP="004C7CA9">
      <w:pPr>
        <w:pStyle w:val="FootnoteText"/>
        <w:spacing w:line="228" w:lineRule="auto"/>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sym w:font="Symbol" w:char="F02A"/>
      </w:r>
      <w:r w:rsidRPr="00984652">
        <w:rPr>
          <w:rFonts w:asciiTheme="minorHAnsi" w:hAnsiTheme="minorHAnsi" w:cstheme="minorHAnsi"/>
          <w:sz w:val="18"/>
          <w:szCs w:val="18"/>
        </w:rPr>
        <w:t xml:space="preserve"> I am grateful to PhD Alessandra </w:t>
      </w:r>
      <w:proofErr w:type="spellStart"/>
      <w:r w:rsidRPr="00984652">
        <w:rPr>
          <w:rFonts w:asciiTheme="minorHAnsi" w:hAnsiTheme="minorHAnsi" w:cstheme="minorHAnsi"/>
          <w:sz w:val="18"/>
          <w:szCs w:val="18"/>
        </w:rPr>
        <w:t>Beccarisi</w:t>
      </w:r>
      <w:proofErr w:type="spellEnd"/>
      <w:r w:rsidRPr="00984652">
        <w:rPr>
          <w:rFonts w:asciiTheme="minorHAnsi" w:hAnsiTheme="minorHAnsi" w:cstheme="minorHAnsi"/>
          <w:sz w:val="18"/>
          <w:szCs w:val="18"/>
        </w:rPr>
        <w:t xml:space="preserve">, professor at Salento University, Lecce, were I was </w:t>
      </w:r>
      <w:r w:rsidR="00E663BE">
        <w:rPr>
          <w:rFonts w:asciiTheme="minorHAnsi" w:hAnsiTheme="minorHAnsi" w:cstheme="minorHAnsi"/>
          <w:sz w:val="18"/>
          <w:szCs w:val="18"/>
        </w:rPr>
        <w:t xml:space="preserve">an </w:t>
      </w:r>
      <w:r w:rsidRPr="00984652">
        <w:rPr>
          <w:rFonts w:asciiTheme="minorHAnsi" w:hAnsiTheme="minorHAnsi" w:cstheme="minorHAnsi"/>
          <w:sz w:val="18"/>
          <w:szCs w:val="18"/>
        </w:rPr>
        <w:t>internship student within the project CSH (</w:t>
      </w:r>
      <w:proofErr w:type="spellStart"/>
      <w:r w:rsidRPr="00984652">
        <w:rPr>
          <w:rFonts w:asciiTheme="minorHAnsi" w:hAnsiTheme="minorHAnsi" w:cstheme="minorHAnsi"/>
          <w:i/>
          <w:sz w:val="18"/>
          <w:szCs w:val="18"/>
        </w:rPr>
        <w:t>Studi</w:t>
      </w:r>
      <w:proofErr w:type="spellEnd"/>
      <w:r w:rsidRPr="00984652">
        <w:rPr>
          <w:rFonts w:asciiTheme="minorHAnsi" w:hAnsiTheme="minorHAnsi" w:cstheme="minorHAnsi"/>
          <w:i/>
          <w:sz w:val="18"/>
          <w:szCs w:val="18"/>
        </w:rPr>
        <w:t xml:space="preserve"> </w:t>
      </w:r>
      <w:proofErr w:type="spellStart"/>
      <w:r w:rsidRPr="00984652">
        <w:rPr>
          <w:rFonts w:asciiTheme="minorHAnsi" w:hAnsiTheme="minorHAnsi" w:cstheme="minorHAnsi"/>
          <w:i/>
          <w:sz w:val="18"/>
          <w:szCs w:val="18"/>
        </w:rPr>
        <w:t>Umanistici</w:t>
      </w:r>
      <w:proofErr w:type="spellEnd"/>
      <w:r w:rsidRPr="00984652">
        <w:rPr>
          <w:rFonts w:asciiTheme="minorHAnsi" w:hAnsiTheme="minorHAnsi" w:cstheme="minorHAnsi"/>
          <w:i/>
          <w:sz w:val="18"/>
          <w:szCs w:val="18"/>
        </w:rPr>
        <w:t xml:space="preserve"> </w:t>
      </w:r>
      <w:proofErr w:type="spellStart"/>
      <w:r w:rsidRPr="00984652">
        <w:rPr>
          <w:rFonts w:asciiTheme="minorHAnsi" w:hAnsiTheme="minorHAnsi" w:cstheme="minorHAnsi"/>
          <w:i/>
          <w:sz w:val="18"/>
          <w:szCs w:val="18"/>
        </w:rPr>
        <w:t>oltre</w:t>
      </w:r>
      <w:proofErr w:type="spellEnd"/>
      <w:r w:rsidRPr="00984652">
        <w:rPr>
          <w:rFonts w:asciiTheme="minorHAnsi" w:hAnsiTheme="minorHAnsi" w:cstheme="minorHAnsi"/>
          <w:i/>
          <w:sz w:val="18"/>
          <w:szCs w:val="18"/>
        </w:rPr>
        <w:t xml:space="preserve"> I confine. Cross-border Studies in </w:t>
      </w:r>
      <w:r w:rsidRPr="00A773F2">
        <w:rPr>
          <w:rFonts w:asciiTheme="minorHAnsi" w:hAnsiTheme="minorHAnsi" w:cstheme="minorHAnsi"/>
          <w:i/>
          <w:spacing w:val="-4"/>
          <w:sz w:val="18"/>
          <w:szCs w:val="18"/>
        </w:rPr>
        <w:t>the Humanities</w:t>
      </w:r>
      <w:r w:rsidRPr="00A773F2">
        <w:rPr>
          <w:rFonts w:asciiTheme="minorHAnsi" w:hAnsiTheme="minorHAnsi" w:cstheme="minorHAnsi"/>
          <w:spacing w:val="-4"/>
          <w:sz w:val="18"/>
          <w:szCs w:val="18"/>
        </w:rPr>
        <w:t>), from 10</w:t>
      </w:r>
      <w:r w:rsidRPr="00A773F2">
        <w:rPr>
          <w:rFonts w:asciiTheme="minorHAnsi" w:hAnsiTheme="minorHAnsi" w:cstheme="minorHAnsi"/>
          <w:spacing w:val="-4"/>
          <w:sz w:val="18"/>
          <w:szCs w:val="18"/>
          <w:vertAlign w:val="superscript"/>
        </w:rPr>
        <w:t>th</w:t>
      </w:r>
      <w:r w:rsidRPr="00A773F2">
        <w:rPr>
          <w:rFonts w:asciiTheme="minorHAnsi" w:hAnsiTheme="minorHAnsi" w:cstheme="minorHAnsi"/>
          <w:spacing w:val="-4"/>
          <w:sz w:val="18"/>
          <w:szCs w:val="18"/>
        </w:rPr>
        <w:t xml:space="preserve"> March to 7</w:t>
      </w:r>
      <w:r w:rsidRPr="00A773F2">
        <w:rPr>
          <w:rFonts w:asciiTheme="minorHAnsi" w:hAnsiTheme="minorHAnsi" w:cstheme="minorHAnsi"/>
          <w:spacing w:val="-4"/>
          <w:sz w:val="18"/>
          <w:szCs w:val="18"/>
          <w:vertAlign w:val="superscript"/>
        </w:rPr>
        <w:t>th</w:t>
      </w:r>
      <w:r w:rsidRPr="00A773F2">
        <w:rPr>
          <w:rFonts w:asciiTheme="minorHAnsi" w:hAnsiTheme="minorHAnsi" w:cstheme="minorHAnsi"/>
          <w:spacing w:val="-4"/>
          <w:sz w:val="18"/>
          <w:szCs w:val="18"/>
        </w:rPr>
        <w:t xml:space="preserve"> August 2018, for our discussions about my research and for the</w:t>
      </w:r>
      <w:r w:rsidRPr="00984652">
        <w:rPr>
          <w:rFonts w:asciiTheme="minorHAnsi" w:hAnsiTheme="minorHAnsi" w:cstheme="minorHAnsi"/>
          <w:sz w:val="18"/>
          <w:szCs w:val="18"/>
        </w:rPr>
        <w:t xml:space="preserve"> fact that she presented me the reading room at the </w:t>
      </w:r>
      <w:proofErr w:type="spellStart"/>
      <w:r w:rsidRPr="00984652">
        <w:rPr>
          <w:rFonts w:asciiTheme="minorHAnsi" w:hAnsiTheme="minorHAnsi" w:cstheme="minorHAnsi"/>
          <w:sz w:val="18"/>
          <w:szCs w:val="18"/>
        </w:rPr>
        <w:t>Monastero</w:t>
      </w:r>
      <w:proofErr w:type="spellEnd"/>
      <w:r w:rsidRPr="00984652">
        <w:rPr>
          <w:rFonts w:asciiTheme="minorHAnsi" w:hAnsiTheme="minorHAnsi" w:cstheme="minorHAnsi"/>
          <w:sz w:val="18"/>
          <w:szCs w:val="18"/>
        </w:rPr>
        <w:t xml:space="preserve"> </w:t>
      </w:r>
      <w:proofErr w:type="spellStart"/>
      <w:r w:rsidRPr="00984652">
        <w:rPr>
          <w:rFonts w:asciiTheme="minorHAnsi" w:hAnsiTheme="minorHAnsi" w:cstheme="minorHAnsi"/>
          <w:sz w:val="18"/>
          <w:szCs w:val="18"/>
        </w:rPr>
        <w:t>degli</w:t>
      </w:r>
      <w:proofErr w:type="spellEnd"/>
      <w:r w:rsidRPr="00984652">
        <w:rPr>
          <w:rFonts w:asciiTheme="minorHAnsi" w:hAnsiTheme="minorHAnsi" w:cstheme="minorHAnsi"/>
          <w:sz w:val="18"/>
          <w:szCs w:val="18"/>
        </w:rPr>
        <w:t xml:space="preserve"> </w:t>
      </w:r>
      <w:proofErr w:type="spellStart"/>
      <w:r w:rsidRPr="00984652">
        <w:rPr>
          <w:rFonts w:asciiTheme="minorHAnsi" w:hAnsiTheme="minorHAnsi" w:cstheme="minorHAnsi"/>
          <w:sz w:val="18"/>
          <w:szCs w:val="18"/>
        </w:rPr>
        <w:t>Olivetani</w:t>
      </w:r>
      <w:proofErr w:type="spellEnd"/>
      <w:r w:rsidRPr="00984652">
        <w:rPr>
          <w:rFonts w:asciiTheme="minorHAnsi" w:hAnsiTheme="minorHAnsi" w:cstheme="minorHAnsi"/>
          <w:sz w:val="18"/>
          <w:szCs w:val="18"/>
        </w:rPr>
        <w:t>, the most beautiful place to study in Lecce, the place where I have begun to write this pap</w:t>
      </w:r>
      <w:r w:rsidR="00C10A05">
        <w:rPr>
          <w:rFonts w:asciiTheme="minorHAnsi" w:hAnsiTheme="minorHAnsi" w:cstheme="minorHAnsi"/>
          <w:sz w:val="18"/>
          <w:szCs w:val="18"/>
        </w:rPr>
        <w:t xml:space="preserve">er. Also, I would like to thank </w:t>
      </w:r>
      <w:r w:rsidRPr="0064562E">
        <w:rPr>
          <w:rFonts w:asciiTheme="minorHAnsi" w:hAnsiTheme="minorHAnsi" w:cstheme="minorHAnsi"/>
          <w:spacing w:val="-2"/>
          <w:sz w:val="18"/>
          <w:szCs w:val="18"/>
        </w:rPr>
        <w:t xml:space="preserve">my professors PhD Alexander </w:t>
      </w:r>
      <w:proofErr w:type="spellStart"/>
      <w:r w:rsidRPr="0064562E">
        <w:rPr>
          <w:rFonts w:asciiTheme="minorHAnsi" w:hAnsiTheme="minorHAnsi" w:cstheme="minorHAnsi"/>
          <w:spacing w:val="-2"/>
          <w:sz w:val="18"/>
          <w:szCs w:val="18"/>
        </w:rPr>
        <w:t>Baumgarten</w:t>
      </w:r>
      <w:proofErr w:type="spellEnd"/>
      <w:r w:rsidRPr="0064562E">
        <w:rPr>
          <w:rFonts w:asciiTheme="minorHAnsi" w:hAnsiTheme="minorHAnsi" w:cstheme="minorHAnsi"/>
          <w:spacing w:val="-2"/>
          <w:sz w:val="18"/>
          <w:szCs w:val="18"/>
        </w:rPr>
        <w:t xml:space="preserve"> and PhD Mihai </w:t>
      </w:r>
      <w:proofErr w:type="spellStart"/>
      <w:r w:rsidRPr="0064562E">
        <w:rPr>
          <w:rFonts w:asciiTheme="minorHAnsi" w:hAnsiTheme="minorHAnsi" w:cstheme="minorHAnsi"/>
          <w:spacing w:val="-2"/>
          <w:sz w:val="18"/>
          <w:szCs w:val="18"/>
        </w:rPr>
        <w:t>Maga</w:t>
      </w:r>
      <w:proofErr w:type="spellEnd"/>
      <w:r w:rsidRPr="0064562E">
        <w:rPr>
          <w:rFonts w:asciiTheme="minorHAnsi" w:hAnsiTheme="minorHAnsi" w:cstheme="minorHAnsi"/>
          <w:spacing w:val="-2"/>
          <w:sz w:val="18"/>
          <w:szCs w:val="18"/>
        </w:rPr>
        <w:t xml:space="preserve"> for all their advices, and to the person</w:t>
      </w:r>
      <w:r w:rsidRPr="00984652">
        <w:rPr>
          <w:rFonts w:asciiTheme="minorHAnsi" w:hAnsiTheme="minorHAnsi" w:cstheme="minorHAnsi"/>
          <w:sz w:val="18"/>
          <w:szCs w:val="18"/>
        </w:rPr>
        <w:t xml:space="preserve"> who supported me unconditionally since the beginning of my doctoral studies.</w:t>
      </w:r>
    </w:p>
  </w:footnote>
  <w:footnote w:id="3">
    <w:p w14:paraId="78D20F81" w14:textId="62027D67" w:rsidR="007E5861" w:rsidRPr="00984652" w:rsidRDefault="007E5861" w:rsidP="004C7CA9">
      <w:pPr>
        <w:pStyle w:val="FootnoteText"/>
        <w:spacing w:line="228" w:lineRule="auto"/>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sym w:font="Symbol" w:char="F02A"/>
      </w:r>
      <w:r w:rsidR="006B58FE" w:rsidRPr="00984652">
        <w:rPr>
          <w:rStyle w:val="FootnoteReference"/>
          <w:rFonts w:asciiTheme="minorHAnsi" w:hAnsiTheme="minorHAnsi" w:cstheme="minorHAnsi"/>
          <w:sz w:val="18"/>
          <w:szCs w:val="18"/>
        </w:rPr>
        <w:sym w:font="Symbol" w:char="F02A"/>
      </w:r>
      <w:r w:rsidRPr="00984652">
        <w:rPr>
          <w:rFonts w:asciiTheme="minorHAnsi" w:hAnsiTheme="minorHAnsi" w:cstheme="minorHAnsi"/>
          <w:sz w:val="18"/>
          <w:szCs w:val="18"/>
        </w:rPr>
        <w:t xml:space="preserve"> </w:t>
      </w:r>
      <w:r w:rsidRPr="00E133FD">
        <w:rPr>
          <w:rFonts w:asciiTheme="minorHAnsi" w:hAnsiTheme="minorHAnsi" w:cstheme="minorHAnsi"/>
          <w:i/>
          <w:color w:val="000000" w:themeColor="text1"/>
          <w:spacing w:val="-4"/>
          <w:sz w:val="18"/>
          <w:szCs w:val="18"/>
        </w:rPr>
        <w:t xml:space="preserve">PhD candidate, Doctoral School in Philosophy, </w:t>
      </w:r>
      <w:r w:rsidRPr="00E133FD">
        <w:rPr>
          <w:rFonts w:asciiTheme="minorHAnsi" w:eastAsia="Times New Roman" w:hAnsiTheme="minorHAnsi" w:cstheme="minorHAnsi"/>
          <w:i/>
          <w:spacing w:val="-4"/>
          <w:sz w:val="18"/>
          <w:szCs w:val="18"/>
        </w:rPr>
        <w:t>Faculty of History and Philosophy,</w:t>
      </w:r>
      <w:r w:rsidRPr="00E133FD">
        <w:rPr>
          <w:rFonts w:asciiTheme="minorHAnsi" w:hAnsiTheme="minorHAnsi" w:cstheme="minorHAnsi"/>
          <w:i/>
          <w:color w:val="000000" w:themeColor="text1"/>
          <w:spacing w:val="-4"/>
          <w:sz w:val="18"/>
          <w:szCs w:val="18"/>
        </w:rPr>
        <w:t xml:space="preserve"> Babeş-Bolyai University</w:t>
      </w:r>
      <w:r w:rsidRPr="000144B6">
        <w:rPr>
          <w:rFonts w:asciiTheme="minorHAnsi" w:hAnsiTheme="minorHAnsi" w:cstheme="minorHAnsi"/>
          <w:i/>
          <w:color w:val="000000" w:themeColor="text1"/>
          <w:sz w:val="18"/>
          <w:szCs w:val="18"/>
        </w:rPr>
        <w:t>,</w:t>
      </w:r>
      <w:r w:rsidRPr="000144B6">
        <w:rPr>
          <w:rFonts w:asciiTheme="minorHAnsi" w:eastAsia="Times New Roman" w:hAnsiTheme="minorHAnsi" w:cstheme="minorHAnsi"/>
          <w:i/>
          <w:sz w:val="18"/>
          <w:szCs w:val="18"/>
        </w:rPr>
        <w:t xml:space="preserve"> Cluj-Napoca, Romania.</w:t>
      </w:r>
      <w:r w:rsidRPr="000144B6">
        <w:rPr>
          <w:rFonts w:asciiTheme="minorHAnsi" w:hAnsiTheme="minorHAnsi" w:cstheme="minorHAnsi"/>
          <w:i/>
          <w:sz w:val="18"/>
          <w:szCs w:val="18"/>
        </w:rPr>
        <w:t xml:space="preserve"> Email:</w:t>
      </w:r>
      <w:r w:rsidR="006B58FE" w:rsidRPr="000144B6">
        <w:rPr>
          <w:rFonts w:asciiTheme="minorHAnsi" w:hAnsiTheme="minorHAnsi" w:cstheme="minorHAnsi"/>
          <w:i/>
          <w:sz w:val="18"/>
          <w:szCs w:val="18"/>
          <w:lang w:val="ro-RO"/>
        </w:rPr>
        <w:t xml:space="preserve"> mada.pantea@gmail.com</w:t>
      </w:r>
      <w:r w:rsidR="000144B6">
        <w:rPr>
          <w:rFonts w:asciiTheme="minorHAnsi" w:hAnsiTheme="minorHAnsi" w:cstheme="minorHAnsi"/>
          <w:i/>
          <w:sz w:val="18"/>
          <w:szCs w:val="18"/>
          <w:lang w:val="ro-RO"/>
        </w:rPr>
        <w:t>.</w:t>
      </w:r>
    </w:p>
  </w:footnote>
  <w:footnote w:id="4">
    <w:p w14:paraId="75E6398C" w14:textId="5729CEAF" w:rsidR="006B58FE" w:rsidRPr="004C2810" w:rsidRDefault="006B58FE" w:rsidP="004C2810">
      <w:pPr>
        <w:rPr>
          <w:sz w:val="2"/>
          <w:szCs w:val="2"/>
        </w:rPr>
      </w:pPr>
    </w:p>
  </w:footnote>
  <w:footnote w:id="5">
    <w:p w14:paraId="6EB439BA" w14:textId="5DE30C7D" w:rsidR="00BD3C00" w:rsidRPr="001716F6" w:rsidRDefault="00BD3C00" w:rsidP="001716F6">
      <w:pPr>
        <w:pStyle w:val="FootnoteText"/>
        <w:spacing w:line="230" w:lineRule="auto"/>
        <w:ind w:left="142" w:hanging="142"/>
        <w:rPr>
          <w:rFonts w:asciiTheme="minorHAnsi" w:hAnsiTheme="minorHAnsi" w:cstheme="minorHAnsi"/>
          <w:spacing w:val="-6"/>
          <w:sz w:val="18"/>
          <w:szCs w:val="18"/>
        </w:rPr>
      </w:pPr>
      <w:r w:rsidRPr="001716F6">
        <w:rPr>
          <w:rStyle w:val="FootnoteReference"/>
          <w:rFonts w:asciiTheme="minorHAnsi" w:hAnsiTheme="minorHAnsi" w:cstheme="minorHAnsi"/>
          <w:spacing w:val="-6"/>
          <w:sz w:val="18"/>
          <w:szCs w:val="18"/>
        </w:rPr>
        <w:footnoteRef/>
      </w:r>
      <w:r w:rsidR="009D2344" w:rsidRPr="001716F6">
        <w:rPr>
          <w:rFonts w:asciiTheme="minorHAnsi" w:hAnsiTheme="minorHAnsi" w:cstheme="minorHAnsi"/>
          <w:spacing w:val="-6"/>
          <w:sz w:val="18"/>
          <w:szCs w:val="18"/>
        </w:rPr>
        <w:t xml:space="preserve"> </w:t>
      </w:r>
      <w:r w:rsidRPr="001716F6">
        <w:rPr>
          <w:rFonts w:asciiTheme="minorHAnsi" w:hAnsiTheme="minorHAnsi" w:cstheme="minorHAnsi"/>
          <w:spacing w:val="-6"/>
          <w:sz w:val="18"/>
          <w:szCs w:val="18"/>
        </w:rPr>
        <w:t xml:space="preserve">“So what are we to say, then? Is the voice of God best understood as being the intelligible meaning of the audible utterance, </w:t>
      </w:r>
      <w:r w:rsidRPr="001716F6">
        <w:rPr>
          <w:rFonts w:asciiTheme="minorHAnsi" w:hAnsiTheme="minorHAnsi" w:cstheme="minorHAnsi"/>
          <w:i/>
          <w:spacing w:val="-6"/>
          <w:sz w:val="18"/>
          <w:szCs w:val="18"/>
        </w:rPr>
        <w:t>Let Light be made</w:t>
      </w:r>
      <w:r w:rsidRPr="001716F6">
        <w:rPr>
          <w:rFonts w:asciiTheme="minorHAnsi" w:hAnsiTheme="minorHAnsi" w:cstheme="minorHAnsi"/>
          <w:spacing w:val="-6"/>
          <w:sz w:val="18"/>
          <w:szCs w:val="18"/>
        </w:rPr>
        <w:t xml:space="preserve">, and not the audible utterance itself? And the question then arises whether this does not belong to the very nature of his Word, about which it is said, </w:t>
      </w:r>
      <w:proofErr w:type="gramStart"/>
      <w:r w:rsidRPr="001716F6">
        <w:rPr>
          <w:rFonts w:asciiTheme="minorHAnsi" w:hAnsiTheme="minorHAnsi" w:cstheme="minorHAnsi"/>
          <w:i/>
          <w:spacing w:val="-6"/>
          <w:sz w:val="18"/>
          <w:szCs w:val="18"/>
        </w:rPr>
        <w:t>In</w:t>
      </w:r>
      <w:proofErr w:type="gramEnd"/>
      <w:r w:rsidRPr="001716F6">
        <w:rPr>
          <w:rFonts w:asciiTheme="minorHAnsi" w:hAnsiTheme="minorHAnsi" w:cstheme="minorHAnsi"/>
          <w:i/>
          <w:spacing w:val="-6"/>
          <w:sz w:val="18"/>
          <w:szCs w:val="18"/>
        </w:rPr>
        <w:t xml:space="preserve"> the beginning was the Word</w:t>
      </w:r>
      <w:r w:rsidRPr="001716F6">
        <w:rPr>
          <w:rFonts w:asciiTheme="minorHAnsi" w:hAnsiTheme="minorHAnsi" w:cstheme="minorHAnsi"/>
          <w:spacing w:val="-6"/>
          <w:sz w:val="18"/>
          <w:szCs w:val="18"/>
        </w:rPr>
        <w:t>,</w:t>
      </w:r>
      <w:r w:rsidRPr="001716F6">
        <w:rPr>
          <w:rFonts w:asciiTheme="minorHAnsi" w:hAnsiTheme="minorHAnsi" w:cstheme="minorHAnsi"/>
          <w:i/>
          <w:spacing w:val="-6"/>
          <w:sz w:val="18"/>
          <w:szCs w:val="18"/>
        </w:rPr>
        <w:t xml:space="preserve"> and the Word was with God, and it is God that the Word was </w:t>
      </w:r>
      <w:r w:rsidRPr="001716F6">
        <w:rPr>
          <w:rFonts w:asciiTheme="minorHAnsi" w:hAnsiTheme="minorHAnsi" w:cstheme="minorHAnsi"/>
          <w:spacing w:val="-6"/>
          <w:sz w:val="18"/>
          <w:szCs w:val="18"/>
        </w:rPr>
        <w:t>(</w:t>
      </w:r>
      <w:proofErr w:type="spellStart"/>
      <w:r w:rsidRPr="001716F6">
        <w:rPr>
          <w:rFonts w:asciiTheme="minorHAnsi" w:hAnsiTheme="minorHAnsi" w:cstheme="minorHAnsi"/>
          <w:spacing w:val="-6"/>
          <w:sz w:val="18"/>
          <w:szCs w:val="18"/>
        </w:rPr>
        <w:t>Jn</w:t>
      </w:r>
      <w:proofErr w:type="spellEnd"/>
      <w:r w:rsidRPr="001716F6">
        <w:rPr>
          <w:rFonts w:asciiTheme="minorHAnsi" w:hAnsiTheme="minorHAnsi" w:cstheme="minorHAnsi"/>
          <w:spacing w:val="-6"/>
          <w:sz w:val="18"/>
          <w:szCs w:val="18"/>
        </w:rPr>
        <w:t xml:space="preserve"> 1:1)? Seeing that it is said about him, </w:t>
      </w:r>
      <w:r w:rsidRPr="001716F6">
        <w:rPr>
          <w:rFonts w:asciiTheme="minorHAnsi" w:hAnsiTheme="minorHAnsi" w:cstheme="minorHAnsi"/>
          <w:i/>
          <w:spacing w:val="-6"/>
          <w:sz w:val="18"/>
          <w:szCs w:val="18"/>
        </w:rPr>
        <w:t xml:space="preserve">All things were made through him </w:t>
      </w:r>
      <w:r w:rsidRPr="001716F6">
        <w:rPr>
          <w:rFonts w:asciiTheme="minorHAnsi" w:hAnsiTheme="minorHAnsi" w:cstheme="minorHAnsi"/>
          <w:spacing w:val="-6"/>
          <w:sz w:val="18"/>
          <w:szCs w:val="18"/>
        </w:rPr>
        <w:t>(</w:t>
      </w:r>
      <w:proofErr w:type="spellStart"/>
      <w:r w:rsidRPr="001716F6">
        <w:rPr>
          <w:rFonts w:asciiTheme="minorHAnsi" w:hAnsiTheme="minorHAnsi" w:cstheme="minorHAnsi"/>
          <w:spacing w:val="-6"/>
          <w:sz w:val="18"/>
          <w:szCs w:val="18"/>
        </w:rPr>
        <w:t>Jn</w:t>
      </w:r>
      <w:proofErr w:type="spellEnd"/>
      <w:r w:rsidRPr="001716F6">
        <w:rPr>
          <w:rFonts w:asciiTheme="minorHAnsi" w:hAnsiTheme="minorHAnsi" w:cstheme="minorHAnsi"/>
          <w:spacing w:val="-6"/>
          <w:sz w:val="18"/>
          <w:szCs w:val="18"/>
        </w:rPr>
        <w:t xml:space="preserve"> 1:3), it is evident enough that light also was ma</w:t>
      </w:r>
      <w:r w:rsidR="005D3F01" w:rsidRPr="001716F6">
        <w:rPr>
          <w:rFonts w:asciiTheme="minorHAnsi" w:hAnsiTheme="minorHAnsi" w:cstheme="minorHAnsi"/>
          <w:spacing w:val="-6"/>
          <w:sz w:val="18"/>
          <w:szCs w:val="18"/>
        </w:rPr>
        <w:t>de through him, when God said, “Let light be made</w:t>
      </w:r>
      <w:r w:rsidRPr="001716F6">
        <w:rPr>
          <w:rFonts w:asciiTheme="minorHAnsi" w:hAnsiTheme="minorHAnsi" w:cstheme="minorHAnsi"/>
          <w:spacing w:val="-6"/>
          <w:sz w:val="18"/>
          <w:szCs w:val="18"/>
        </w:rPr>
        <w:t>.</w:t>
      </w:r>
      <w:r w:rsidR="005D3F01" w:rsidRPr="001716F6">
        <w:rPr>
          <w:rFonts w:asciiTheme="minorHAnsi" w:hAnsiTheme="minorHAnsi" w:cstheme="minorHAnsi"/>
          <w:spacing w:val="-6"/>
          <w:sz w:val="18"/>
          <w:szCs w:val="18"/>
        </w:rPr>
        <w:t>”</w:t>
      </w:r>
      <w:r w:rsidRPr="001716F6">
        <w:rPr>
          <w:rFonts w:asciiTheme="minorHAnsi" w:hAnsiTheme="minorHAnsi" w:cstheme="minorHAnsi"/>
          <w:spacing w:val="-6"/>
          <w:sz w:val="18"/>
          <w:szCs w:val="18"/>
        </w:rPr>
        <w:t xml:space="preserve"> If that is the case, then God’s saying </w:t>
      </w:r>
      <w:r w:rsidRPr="001716F6">
        <w:rPr>
          <w:rFonts w:asciiTheme="minorHAnsi" w:hAnsiTheme="minorHAnsi" w:cstheme="minorHAnsi"/>
          <w:i/>
          <w:spacing w:val="-6"/>
          <w:sz w:val="18"/>
          <w:szCs w:val="18"/>
        </w:rPr>
        <w:t xml:space="preserve">Let light be made </w:t>
      </w:r>
      <w:r w:rsidRPr="001716F6">
        <w:rPr>
          <w:rFonts w:asciiTheme="minorHAnsi" w:hAnsiTheme="minorHAnsi" w:cstheme="minorHAnsi"/>
          <w:spacing w:val="-6"/>
          <w:sz w:val="18"/>
          <w:szCs w:val="18"/>
        </w:rPr>
        <w:t>is something eternal, because the Word of God, God with God, the only Son of God, is co-eternal with the Father, although when God said this in the eternal Word, a time-bound creature was made. While “when” and “some time” are time words, all the same the time when something should be made is eternal for the Word of God, and it is then made when it is that Word that it should have been made, in the Word in which there is no “when” nor “some time,” beca</w:t>
      </w:r>
      <w:r w:rsidR="005D3F01" w:rsidRPr="001716F6">
        <w:rPr>
          <w:rFonts w:asciiTheme="minorHAnsi" w:hAnsiTheme="minorHAnsi" w:cstheme="minorHAnsi"/>
          <w:spacing w:val="-6"/>
          <w:sz w:val="18"/>
          <w:szCs w:val="18"/>
        </w:rPr>
        <w:t xml:space="preserve">use that whole Word is eternal.” </w:t>
      </w:r>
      <w:r w:rsidR="005D3F01" w:rsidRPr="001716F6">
        <w:rPr>
          <w:rFonts w:asciiTheme="minorHAnsi" w:hAnsiTheme="minorHAnsi" w:cstheme="minorHAnsi"/>
          <w:smallCaps/>
          <w:spacing w:val="-6"/>
          <w:sz w:val="18"/>
          <w:szCs w:val="18"/>
        </w:rPr>
        <w:t>Augustine</w:t>
      </w:r>
      <w:r w:rsidR="005D3F01" w:rsidRPr="001716F6">
        <w:rPr>
          <w:rFonts w:asciiTheme="minorHAnsi" w:hAnsiTheme="minorHAnsi" w:cstheme="minorHAnsi"/>
          <w:spacing w:val="-6"/>
          <w:sz w:val="18"/>
          <w:szCs w:val="18"/>
        </w:rPr>
        <w:t xml:space="preserve">, </w:t>
      </w:r>
      <w:r w:rsidR="005D3F01" w:rsidRPr="001716F6">
        <w:rPr>
          <w:rFonts w:asciiTheme="minorHAnsi" w:hAnsiTheme="minorHAnsi" w:cstheme="minorHAnsi"/>
          <w:i/>
          <w:spacing w:val="-6"/>
          <w:sz w:val="18"/>
          <w:szCs w:val="18"/>
        </w:rPr>
        <w:t>The literal meaning of Genesis</w:t>
      </w:r>
      <w:r w:rsidR="00DA1C83" w:rsidRPr="001716F6">
        <w:rPr>
          <w:rFonts w:asciiTheme="minorHAnsi" w:hAnsiTheme="minorHAnsi" w:cstheme="minorHAnsi"/>
          <w:spacing w:val="-6"/>
          <w:sz w:val="18"/>
          <w:szCs w:val="18"/>
        </w:rPr>
        <w:t xml:space="preserve">, </w:t>
      </w:r>
      <w:r w:rsidR="00DA1C83" w:rsidRPr="001716F6">
        <w:rPr>
          <w:rFonts w:asciiTheme="minorHAnsi" w:hAnsiTheme="minorHAnsi" w:cstheme="minorHAnsi"/>
          <w:i/>
          <w:spacing w:val="-6"/>
          <w:sz w:val="18"/>
          <w:szCs w:val="18"/>
        </w:rPr>
        <w:t>I</w:t>
      </w:r>
      <w:r w:rsidR="005D3F01" w:rsidRPr="001716F6">
        <w:rPr>
          <w:rFonts w:asciiTheme="minorHAnsi" w:hAnsiTheme="minorHAnsi" w:cstheme="minorHAnsi"/>
          <w:i/>
          <w:spacing w:val="-6"/>
          <w:sz w:val="18"/>
          <w:szCs w:val="18"/>
        </w:rPr>
        <w:t>ntroduction</w:t>
      </w:r>
      <w:r w:rsidR="005D3F01" w:rsidRPr="001716F6">
        <w:rPr>
          <w:rFonts w:asciiTheme="minorHAnsi" w:hAnsiTheme="minorHAnsi" w:cstheme="minorHAnsi"/>
          <w:spacing w:val="-6"/>
          <w:sz w:val="18"/>
          <w:szCs w:val="18"/>
        </w:rPr>
        <w:t xml:space="preserve">, translation and notes by E. </w:t>
      </w:r>
      <w:r w:rsidR="005D3F01" w:rsidRPr="001716F6">
        <w:rPr>
          <w:rFonts w:asciiTheme="minorHAnsi" w:hAnsiTheme="minorHAnsi" w:cstheme="minorHAnsi"/>
          <w:smallCaps/>
          <w:spacing w:val="-6"/>
          <w:sz w:val="18"/>
          <w:szCs w:val="18"/>
        </w:rPr>
        <w:t>Hill</w:t>
      </w:r>
      <w:r w:rsidR="005D3F01" w:rsidRPr="001716F6">
        <w:rPr>
          <w:rFonts w:asciiTheme="minorHAnsi" w:hAnsiTheme="minorHAnsi" w:cstheme="minorHAnsi"/>
          <w:spacing w:val="-6"/>
          <w:sz w:val="18"/>
          <w:szCs w:val="18"/>
        </w:rPr>
        <w:t>, O.</w:t>
      </w:r>
      <w:r w:rsidR="009D2344" w:rsidRPr="001716F6">
        <w:rPr>
          <w:rFonts w:asciiTheme="minorHAnsi" w:hAnsiTheme="minorHAnsi" w:cstheme="minorHAnsi"/>
          <w:spacing w:val="-6"/>
          <w:sz w:val="18"/>
          <w:szCs w:val="18"/>
        </w:rPr>
        <w:t xml:space="preserve"> </w:t>
      </w:r>
      <w:r w:rsidR="005D3F01" w:rsidRPr="001716F6">
        <w:rPr>
          <w:rFonts w:asciiTheme="minorHAnsi" w:hAnsiTheme="minorHAnsi" w:cstheme="minorHAnsi"/>
          <w:spacing w:val="-6"/>
          <w:sz w:val="18"/>
          <w:szCs w:val="18"/>
        </w:rPr>
        <w:t xml:space="preserve">P, </w:t>
      </w:r>
      <w:r w:rsidR="006B1734" w:rsidRPr="001716F6">
        <w:rPr>
          <w:rFonts w:asciiTheme="minorHAnsi" w:hAnsiTheme="minorHAnsi" w:cstheme="minorHAnsi"/>
          <w:spacing w:val="-6"/>
          <w:sz w:val="18"/>
          <w:szCs w:val="18"/>
        </w:rPr>
        <w:t xml:space="preserve">New City Press, 2002, </w:t>
      </w:r>
      <w:r w:rsidR="000A4957" w:rsidRPr="001716F6">
        <w:rPr>
          <w:rFonts w:asciiTheme="minorHAnsi" w:hAnsiTheme="minorHAnsi" w:cstheme="minorHAnsi"/>
          <w:spacing w:val="-6"/>
          <w:sz w:val="18"/>
          <w:szCs w:val="18"/>
        </w:rPr>
        <w:t xml:space="preserve">1, 2, 6. </w:t>
      </w:r>
      <w:r w:rsidRPr="001716F6">
        <w:rPr>
          <w:rFonts w:asciiTheme="minorHAnsi" w:hAnsiTheme="minorHAnsi" w:cstheme="minorHAnsi"/>
          <w:spacing w:val="-6"/>
          <w:sz w:val="18"/>
          <w:szCs w:val="18"/>
        </w:rPr>
        <w:t>“You call us, therefore, to understand the Word, God who is with you God. That word is spoken eternally, and by it all things are uttered eternally. It is not the case that what was being said comes to an end, and something else is then said, so that everything is uttered in a successions with a conclusion, but everything is said in the simultaneity of eternity”. (…) And so by the Word coeternal with yourself, you say all that you say in simultaneity and eternity, and whatever you say will come about does come about. You do not cause it to exist other than by speaking. Yet not all that you cause to exist by speaking is mad</w:t>
      </w:r>
      <w:r w:rsidR="0076431A" w:rsidRPr="001716F6">
        <w:rPr>
          <w:rFonts w:asciiTheme="minorHAnsi" w:hAnsiTheme="minorHAnsi" w:cstheme="minorHAnsi"/>
          <w:spacing w:val="-6"/>
          <w:sz w:val="18"/>
          <w:szCs w:val="18"/>
        </w:rPr>
        <w:t xml:space="preserve">e in simultaneity and eternity.” </w:t>
      </w:r>
      <w:r w:rsidR="0076431A" w:rsidRPr="001716F6">
        <w:rPr>
          <w:rFonts w:asciiTheme="minorHAnsi" w:hAnsiTheme="minorHAnsi" w:cstheme="minorHAnsi"/>
          <w:smallCaps/>
          <w:spacing w:val="-6"/>
          <w:sz w:val="18"/>
          <w:szCs w:val="18"/>
        </w:rPr>
        <w:t>Augustine</w:t>
      </w:r>
      <w:r w:rsidR="0076431A" w:rsidRPr="001716F6">
        <w:rPr>
          <w:rFonts w:asciiTheme="minorHAnsi" w:hAnsiTheme="minorHAnsi" w:cstheme="minorHAnsi"/>
          <w:spacing w:val="-6"/>
          <w:sz w:val="18"/>
          <w:szCs w:val="18"/>
        </w:rPr>
        <w:t xml:space="preserve">, </w:t>
      </w:r>
      <w:r w:rsidR="0076431A" w:rsidRPr="001716F6">
        <w:rPr>
          <w:rFonts w:asciiTheme="minorHAnsi" w:hAnsiTheme="minorHAnsi" w:cstheme="minorHAnsi"/>
          <w:i/>
          <w:spacing w:val="-6"/>
          <w:sz w:val="18"/>
          <w:szCs w:val="18"/>
        </w:rPr>
        <w:t>Confessions</w:t>
      </w:r>
      <w:r w:rsidR="0076431A" w:rsidRPr="001716F6">
        <w:rPr>
          <w:rFonts w:asciiTheme="minorHAnsi" w:hAnsiTheme="minorHAnsi" w:cstheme="minorHAnsi"/>
          <w:spacing w:val="-6"/>
          <w:sz w:val="18"/>
          <w:szCs w:val="18"/>
        </w:rPr>
        <w:t xml:space="preserve">, translated with an </w:t>
      </w:r>
      <w:r w:rsidR="0076431A" w:rsidRPr="001716F6">
        <w:rPr>
          <w:rFonts w:asciiTheme="minorHAnsi" w:hAnsiTheme="minorHAnsi" w:cstheme="minorHAnsi"/>
          <w:i/>
          <w:spacing w:val="-6"/>
          <w:sz w:val="18"/>
          <w:szCs w:val="18"/>
        </w:rPr>
        <w:t xml:space="preserve">Introduction </w:t>
      </w:r>
      <w:r w:rsidR="0076431A" w:rsidRPr="001716F6">
        <w:rPr>
          <w:rFonts w:asciiTheme="minorHAnsi" w:hAnsiTheme="minorHAnsi" w:cstheme="minorHAnsi"/>
          <w:spacing w:val="-6"/>
          <w:sz w:val="18"/>
          <w:szCs w:val="18"/>
        </w:rPr>
        <w:t xml:space="preserve">and notes by H. </w:t>
      </w:r>
      <w:r w:rsidR="0076431A" w:rsidRPr="001716F6">
        <w:rPr>
          <w:rFonts w:asciiTheme="minorHAnsi" w:hAnsiTheme="minorHAnsi" w:cstheme="minorHAnsi"/>
          <w:smallCaps/>
          <w:spacing w:val="-6"/>
          <w:sz w:val="18"/>
          <w:szCs w:val="18"/>
        </w:rPr>
        <w:t>Chadwick</w:t>
      </w:r>
      <w:r w:rsidR="0076431A" w:rsidRPr="001716F6">
        <w:rPr>
          <w:rFonts w:asciiTheme="minorHAnsi" w:hAnsiTheme="minorHAnsi" w:cstheme="minorHAnsi"/>
          <w:spacing w:val="-6"/>
          <w:sz w:val="18"/>
          <w:szCs w:val="18"/>
        </w:rPr>
        <w:t xml:space="preserve">, </w:t>
      </w:r>
      <w:r w:rsidR="00817296" w:rsidRPr="001716F6">
        <w:rPr>
          <w:rFonts w:asciiTheme="minorHAnsi" w:hAnsiTheme="minorHAnsi" w:cstheme="minorHAnsi"/>
          <w:spacing w:val="-6"/>
          <w:sz w:val="18"/>
          <w:szCs w:val="18"/>
        </w:rPr>
        <w:t xml:space="preserve">Oxford University Press, 1991, </w:t>
      </w:r>
      <w:r w:rsidR="0076431A" w:rsidRPr="001716F6">
        <w:rPr>
          <w:rFonts w:asciiTheme="minorHAnsi" w:hAnsiTheme="minorHAnsi" w:cstheme="minorHAnsi"/>
          <w:spacing w:val="-6"/>
          <w:sz w:val="18"/>
          <w:szCs w:val="18"/>
        </w:rPr>
        <w:t xml:space="preserve">11, </w:t>
      </w:r>
      <w:r w:rsidR="00817296" w:rsidRPr="001716F6">
        <w:rPr>
          <w:rFonts w:asciiTheme="minorHAnsi" w:hAnsiTheme="minorHAnsi" w:cstheme="minorHAnsi"/>
          <w:spacing w:val="-6"/>
          <w:sz w:val="18"/>
          <w:szCs w:val="18"/>
        </w:rPr>
        <w:t>7, 9.</w:t>
      </w:r>
    </w:p>
  </w:footnote>
  <w:footnote w:id="6">
    <w:p w14:paraId="35571446" w14:textId="11C30CFD" w:rsidR="003F35A2" w:rsidRPr="00236308" w:rsidRDefault="003F35A2" w:rsidP="001716F6">
      <w:pPr>
        <w:pStyle w:val="FootnoteText"/>
        <w:ind w:left="142" w:hanging="142"/>
        <w:rPr>
          <w:rFonts w:asciiTheme="minorHAnsi" w:hAnsiTheme="minorHAnsi" w:cstheme="minorHAnsi"/>
          <w:spacing w:val="-2"/>
          <w:sz w:val="18"/>
          <w:szCs w:val="18"/>
        </w:rPr>
      </w:pPr>
      <w:r w:rsidRPr="00236308">
        <w:rPr>
          <w:rStyle w:val="FootnoteReference"/>
          <w:rFonts w:asciiTheme="minorHAnsi" w:hAnsiTheme="minorHAnsi" w:cstheme="minorHAnsi"/>
          <w:spacing w:val="-2"/>
          <w:sz w:val="18"/>
          <w:szCs w:val="18"/>
        </w:rPr>
        <w:footnoteRef/>
      </w:r>
      <w:r w:rsidRPr="00236308">
        <w:rPr>
          <w:rFonts w:asciiTheme="minorHAnsi" w:hAnsiTheme="minorHAnsi" w:cstheme="minorHAnsi"/>
          <w:spacing w:val="-2"/>
          <w:sz w:val="18"/>
          <w:szCs w:val="18"/>
        </w:rPr>
        <w:t xml:space="preserve"> </w:t>
      </w:r>
      <w:r w:rsidR="006B1734" w:rsidRPr="00236308">
        <w:rPr>
          <w:rFonts w:asciiTheme="minorHAnsi" w:hAnsiTheme="minorHAnsi" w:cstheme="minorHAnsi"/>
          <w:smallCaps/>
          <w:spacing w:val="-2"/>
          <w:sz w:val="18"/>
          <w:szCs w:val="18"/>
        </w:rPr>
        <w:t>Augustine</w:t>
      </w:r>
      <w:r w:rsidR="006B1734" w:rsidRPr="00236308">
        <w:rPr>
          <w:rFonts w:asciiTheme="minorHAnsi" w:hAnsiTheme="minorHAnsi" w:cstheme="minorHAnsi"/>
          <w:spacing w:val="-2"/>
          <w:sz w:val="18"/>
          <w:szCs w:val="18"/>
        </w:rPr>
        <w:t xml:space="preserve">, </w:t>
      </w:r>
      <w:r w:rsidRPr="00236308">
        <w:rPr>
          <w:rFonts w:asciiTheme="minorHAnsi" w:hAnsiTheme="minorHAnsi" w:cstheme="minorHAnsi"/>
          <w:i/>
          <w:spacing w:val="-2"/>
          <w:sz w:val="18"/>
          <w:szCs w:val="18"/>
        </w:rPr>
        <w:t>Confessions</w:t>
      </w:r>
      <w:r w:rsidR="00D2682A" w:rsidRPr="00236308">
        <w:rPr>
          <w:rFonts w:asciiTheme="minorHAnsi" w:hAnsiTheme="minorHAnsi" w:cstheme="minorHAnsi"/>
          <w:spacing w:val="-2"/>
          <w:sz w:val="18"/>
          <w:szCs w:val="18"/>
        </w:rPr>
        <w:t>, 11, 14</w:t>
      </w:r>
      <w:r w:rsidRPr="00236308">
        <w:rPr>
          <w:rFonts w:asciiTheme="minorHAnsi" w:hAnsiTheme="minorHAnsi" w:cstheme="minorHAnsi"/>
          <w:spacing w:val="-2"/>
          <w:sz w:val="18"/>
          <w:szCs w:val="18"/>
        </w:rPr>
        <w:t xml:space="preserve">, 17. </w:t>
      </w:r>
    </w:p>
  </w:footnote>
  <w:footnote w:id="7">
    <w:p w14:paraId="68B187A3" w14:textId="0ADFF250" w:rsidR="003F35A2" w:rsidRPr="00236308" w:rsidRDefault="003F35A2" w:rsidP="001716F6">
      <w:pPr>
        <w:pStyle w:val="FootnoteText"/>
        <w:ind w:left="142" w:hanging="142"/>
        <w:rPr>
          <w:rFonts w:asciiTheme="minorHAnsi" w:hAnsiTheme="minorHAnsi" w:cstheme="minorHAnsi"/>
          <w:spacing w:val="-2"/>
          <w:sz w:val="18"/>
          <w:szCs w:val="18"/>
        </w:rPr>
      </w:pPr>
      <w:r w:rsidRPr="00236308">
        <w:rPr>
          <w:rStyle w:val="FootnoteReference"/>
          <w:rFonts w:asciiTheme="minorHAnsi" w:hAnsiTheme="minorHAnsi" w:cstheme="minorHAnsi"/>
          <w:spacing w:val="-2"/>
          <w:sz w:val="18"/>
          <w:szCs w:val="18"/>
        </w:rPr>
        <w:footnoteRef/>
      </w:r>
      <w:r w:rsidRPr="00236308">
        <w:rPr>
          <w:rFonts w:asciiTheme="minorHAnsi" w:hAnsiTheme="minorHAnsi" w:cstheme="minorHAnsi"/>
          <w:spacing w:val="-2"/>
          <w:sz w:val="18"/>
          <w:szCs w:val="18"/>
        </w:rPr>
        <w:t xml:space="preserve"> For a brief definition of the concept of memory in Augustine see: C. </w:t>
      </w:r>
      <w:r w:rsidRPr="00236308">
        <w:rPr>
          <w:rFonts w:asciiTheme="minorHAnsi" w:hAnsiTheme="minorHAnsi" w:cstheme="minorHAnsi"/>
          <w:smallCaps/>
          <w:spacing w:val="-2"/>
          <w:sz w:val="18"/>
          <w:szCs w:val="18"/>
        </w:rPr>
        <w:t>Nadeau</w:t>
      </w:r>
      <w:r w:rsidRPr="00236308">
        <w:rPr>
          <w:rFonts w:asciiTheme="minorHAnsi" w:hAnsiTheme="minorHAnsi" w:cstheme="minorHAnsi"/>
          <w:spacing w:val="-2"/>
          <w:sz w:val="18"/>
          <w:szCs w:val="18"/>
        </w:rPr>
        <w:t xml:space="preserve">, </w:t>
      </w:r>
      <w:r w:rsidRPr="00236308">
        <w:rPr>
          <w:rFonts w:asciiTheme="minorHAnsi" w:hAnsiTheme="minorHAnsi" w:cstheme="minorHAnsi"/>
          <w:i/>
          <w:spacing w:val="-2"/>
          <w:sz w:val="18"/>
          <w:szCs w:val="18"/>
        </w:rPr>
        <w:t xml:space="preserve">Le </w:t>
      </w:r>
      <w:proofErr w:type="spellStart"/>
      <w:r w:rsidRPr="00236308">
        <w:rPr>
          <w:rFonts w:asciiTheme="minorHAnsi" w:hAnsiTheme="minorHAnsi" w:cstheme="minorHAnsi"/>
          <w:i/>
          <w:spacing w:val="-2"/>
          <w:sz w:val="18"/>
          <w:szCs w:val="18"/>
        </w:rPr>
        <w:t>vocabulaire</w:t>
      </w:r>
      <w:proofErr w:type="spellEnd"/>
      <w:r w:rsidRPr="00236308">
        <w:rPr>
          <w:rFonts w:asciiTheme="minorHAnsi" w:hAnsiTheme="minorHAnsi" w:cstheme="minorHAnsi"/>
          <w:i/>
          <w:spacing w:val="-2"/>
          <w:sz w:val="18"/>
          <w:szCs w:val="18"/>
        </w:rPr>
        <w:t xml:space="preserve"> de saint Augustin</w:t>
      </w:r>
      <w:r w:rsidR="009D2344" w:rsidRPr="00236308">
        <w:rPr>
          <w:rFonts w:asciiTheme="minorHAnsi" w:hAnsiTheme="minorHAnsi" w:cstheme="minorHAnsi"/>
          <w:spacing w:val="-2"/>
          <w:sz w:val="18"/>
          <w:szCs w:val="18"/>
        </w:rPr>
        <w:t>, Ellipses, 2009, pp. 65‒</w:t>
      </w:r>
      <w:r w:rsidRPr="00236308">
        <w:rPr>
          <w:rFonts w:asciiTheme="minorHAnsi" w:hAnsiTheme="minorHAnsi" w:cstheme="minorHAnsi"/>
          <w:spacing w:val="-2"/>
          <w:sz w:val="18"/>
          <w:szCs w:val="18"/>
        </w:rPr>
        <w:t>68.</w:t>
      </w:r>
    </w:p>
  </w:footnote>
  <w:footnote w:id="8">
    <w:p w14:paraId="7DAD599E" w14:textId="38BE6D13" w:rsidR="003F35A2" w:rsidRPr="00236308" w:rsidRDefault="003F35A2" w:rsidP="001716F6">
      <w:pPr>
        <w:pStyle w:val="FootnoteText"/>
        <w:ind w:left="142" w:hanging="142"/>
        <w:rPr>
          <w:rFonts w:asciiTheme="minorHAnsi" w:hAnsiTheme="minorHAnsi" w:cstheme="minorHAnsi"/>
          <w:spacing w:val="-2"/>
          <w:sz w:val="18"/>
          <w:szCs w:val="18"/>
        </w:rPr>
      </w:pPr>
      <w:r w:rsidRPr="00236308">
        <w:rPr>
          <w:rStyle w:val="FootnoteReference"/>
          <w:rFonts w:asciiTheme="minorHAnsi" w:hAnsiTheme="minorHAnsi" w:cstheme="minorHAnsi"/>
          <w:spacing w:val="-2"/>
          <w:sz w:val="18"/>
          <w:szCs w:val="18"/>
        </w:rPr>
        <w:footnoteRef/>
      </w:r>
      <w:r w:rsidRPr="00236308">
        <w:rPr>
          <w:rFonts w:asciiTheme="minorHAnsi" w:hAnsiTheme="minorHAnsi" w:cstheme="minorHAnsi"/>
          <w:spacing w:val="-2"/>
          <w:sz w:val="18"/>
          <w:szCs w:val="18"/>
        </w:rPr>
        <w:t xml:space="preserve"> “In the soul there are these three aspects of time, and I do not see them anywhere else. The present considering the past is the memory, the present considering the present is immediate awareness, the present considering the future is expectation. If we are allowed to use such language, I see three tim</w:t>
      </w:r>
      <w:r w:rsidR="006B1734" w:rsidRPr="00236308">
        <w:rPr>
          <w:rFonts w:asciiTheme="minorHAnsi" w:hAnsiTheme="minorHAnsi" w:cstheme="minorHAnsi"/>
          <w:spacing w:val="-2"/>
          <w:sz w:val="18"/>
          <w:szCs w:val="18"/>
        </w:rPr>
        <w:t xml:space="preserve">es, and I admit they are three.” </w:t>
      </w:r>
      <w:r w:rsidR="006B1734" w:rsidRPr="00236308">
        <w:rPr>
          <w:rFonts w:asciiTheme="minorHAnsi" w:hAnsiTheme="minorHAnsi" w:cstheme="minorHAnsi"/>
          <w:smallCaps/>
          <w:spacing w:val="-2"/>
          <w:sz w:val="18"/>
          <w:szCs w:val="18"/>
        </w:rPr>
        <w:t>Augustine</w:t>
      </w:r>
      <w:r w:rsidR="006B1734" w:rsidRPr="00236308">
        <w:rPr>
          <w:rFonts w:asciiTheme="minorHAnsi" w:hAnsiTheme="minorHAnsi" w:cstheme="minorHAnsi"/>
          <w:spacing w:val="-2"/>
          <w:sz w:val="18"/>
          <w:szCs w:val="18"/>
        </w:rPr>
        <w:t xml:space="preserve">, </w:t>
      </w:r>
      <w:r w:rsidR="006B1734" w:rsidRPr="00236308">
        <w:rPr>
          <w:rFonts w:asciiTheme="minorHAnsi" w:hAnsiTheme="minorHAnsi" w:cstheme="minorHAnsi"/>
          <w:i/>
          <w:spacing w:val="-2"/>
          <w:sz w:val="18"/>
          <w:szCs w:val="18"/>
        </w:rPr>
        <w:t>Confessions,</w:t>
      </w:r>
      <w:r w:rsidR="006B1734" w:rsidRPr="00236308">
        <w:rPr>
          <w:rFonts w:asciiTheme="minorHAnsi" w:hAnsiTheme="minorHAnsi" w:cstheme="minorHAnsi"/>
          <w:spacing w:val="-2"/>
          <w:sz w:val="18"/>
          <w:szCs w:val="18"/>
        </w:rPr>
        <w:t xml:space="preserve"> 11, 20, 26.</w:t>
      </w:r>
    </w:p>
  </w:footnote>
  <w:footnote w:id="9">
    <w:p w14:paraId="7E5407B1" w14:textId="77777777" w:rsidR="003F35A2" w:rsidRDefault="003F35A2" w:rsidP="001716F6">
      <w:pPr>
        <w:pStyle w:val="FootnoteText"/>
        <w:ind w:left="142" w:hanging="142"/>
        <w:rPr>
          <w:rFonts w:asciiTheme="minorHAnsi" w:hAnsiTheme="minorHAnsi" w:cstheme="minorHAnsi"/>
          <w:spacing w:val="-2"/>
          <w:sz w:val="18"/>
          <w:szCs w:val="18"/>
        </w:rPr>
      </w:pPr>
      <w:r w:rsidRPr="00236308">
        <w:rPr>
          <w:rStyle w:val="FootnoteReference"/>
          <w:rFonts w:asciiTheme="minorHAnsi" w:hAnsiTheme="minorHAnsi" w:cstheme="minorHAnsi"/>
          <w:spacing w:val="-2"/>
          <w:sz w:val="18"/>
          <w:szCs w:val="18"/>
        </w:rPr>
        <w:footnoteRef/>
      </w:r>
      <w:r w:rsidRPr="00236308">
        <w:rPr>
          <w:rFonts w:asciiTheme="minorHAnsi" w:hAnsiTheme="minorHAnsi" w:cstheme="minorHAnsi"/>
          <w:spacing w:val="-2"/>
          <w:sz w:val="18"/>
          <w:szCs w:val="18"/>
        </w:rPr>
        <w:t xml:space="preserve"> G. </w:t>
      </w:r>
      <w:r w:rsidRPr="00236308">
        <w:rPr>
          <w:rFonts w:asciiTheme="minorHAnsi" w:hAnsiTheme="minorHAnsi" w:cstheme="minorHAnsi"/>
          <w:smallCaps/>
          <w:spacing w:val="-2"/>
          <w:sz w:val="18"/>
          <w:szCs w:val="18"/>
        </w:rPr>
        <w:t>O’ Daly</w:t>
      </w:r>
      <w:r w:rsidRPr="00236308">
        <w:rPr>
          <w:rFonts w:asciiTheme="minorHAnsi" w:hAnsiTheme="minorHAnsi" w:cstheme="minorHAnsi"/>
          <w:spacing w:val="-2"/>
          <w:sz w:val="18"/>
          <w:szCs w:val="18"/>
        </w:rPr>
        <w:t xml:space="preserve">, </w:t>
      </w:r>
      <w:r w:rsidRPr="00236308">
        <w:rPr>
          <w:rFonts w:asciiTheme="minorHAnsi" w:hAnsiTheme="minorHAnsi" w:cstheme="minorHAnsi"/>
          <w:i/>
          <w:spacing w:val="-2"/>
          <w:sz w:val="18"/>
          <w:szCs w:val="18"/>
        </w:rPr>
        <w:t>Augustine’s Philosophy of Mind</w:t>
      </w:r>
      <w:r w:rsidRPr="00236308">
        <w:rPr>
          <w:rFonts w:asciiTheme="minorHAnsi" w:hAnsiTheme="minorHAnsi" w:cstheme="minorHAnsi"/>
          <w:spacing w:val="-2"/>
          <w:sz w:val="18"/>
          <w:szCs w:val="18"/>
        </w:rPr>
        <w:t>, University of California Press, 1987, p. 133.</w:t>
      </w:r>
    </w:p>
    <w:p w14:paraId="4406DBBB" w14:textId="77777777" w:rsidR="001716F6" w:rsidRPr="00236308" w:rsidRDefault="001716F6" w:rsidP="001716F6">
      <w:pPr>
        <w:pStyle w:val="FootnoteText"/>
        <w:ind w:left="142" w:hanging="142"/>
        <w:rPr>
          <w:rFonts w:asciiTheme="minorHAnsi" w:hAnsiTheme="minorHAnsi" w:cstheme="minorHAnsi"/>
          <w:spacing w:val="-2"/>
          <w:sz w:val="18"/>
          <w:szCs w:val="18"/>
        </w:rPr>
      </w:pPr>
    </w:p>
  </w:footnote>
  <w:footnote w:id="10">
    <w:p w14:paraId="78B816E5" w14:textId="26BAFBB4" w:rsidR="003F35A2" w:rsidRPr="00236308" w:rsidRDefault="003F35A2" w:rsidP="001716F6">
      <w:pPr>
        <w:pStyle w:val="FootnoteText"/>
        <w:ind w:left="142" w:hanging="142"/>
        <w:rPr>
          <w:rFonts w:asciiTheme="minorHAnsi" w:hAnsiTheme="minorHAnsi" w:cstheme="minorHAnsi"/>
          <w:spacing w:val="-2"/>
          <w:sz w:val="18"/>
          <w:szCs w:val="18"/>
        </w:rPr>
      </w:pPr>
      <w:r w:rsidRPr="00236308">
        <w:rPr>
          <w:rStyle w:val="FootnoteReference"/>
          <w:rFonts w:asciiTheme="minorHAnsi" w:hAnsiTheme="minorHAnsi" w:cstheme="minorHAnsi"/>
          <w:spacing w:val="-2"/>
          <w:sz w:val="18"/>
          <w:szCs w:val="18"/>
        </w:rPr>
        <w:footnoteRef/>
      </w:r>
      <w:r w:rsidR="006B1734" w:rsidRPr="00236308">
        <w:rPr>
          <w:rFonts w:asciiTheme="minorHAnsi" w:hAnsiTheme="minorHAnsi" w:cstheme="minorHAnsi"/>
          <w:spacing w:val="-2"/>
          <w:sz w:val="18"/>
          <w:szCs w:val="18"/>
          <w:lang w:val="it-IT"/>
        </w:rPr>
        <w:t xml:space="preserve"> A.</w:t>
      </w:r>
      <w:r w:rsidRPr="00236308">
        <w:rPr>
          <w:rFonts w:asciiTheme="minorHAnsi" w:hAnsiTheme="minorHAnsi" w:cstheme="minorHAnsi"/>
          <w:spacing w:val="-2"/>
          <w:sz w:val="18"/>
          <w:szCs w:val="18"/>
          <w:lang w:val="it-IT"/>
        </w:rPr>
        <w:t xml:space="preserve"> </w:t>
      </w:r>
      <w:proofErr w:type="spellStart"/>
      <w:r w:rsidRPr="00236308">
        <w:rPr>
          <w:rFonts w:asciiTheme="minorHAnsi" w:hAnsiTheme="minorHAnsi" w:cstheme="minorHAnsi"/>
          <w:smallCaps/>
          <w:spacing w:val="-2"/>
          <w:sz w:val="18"/>
          <w:szCs w:val="18"/>
          <w:lang w:val="it-IT"/>
        </w:rPr>
        <w:t>Trapè</w:t>
      </w:r>
      <w:proofErr w:type="spellEnd"/>
      <w:r w:rsidRPr="00236308">
        <w:rPr>
          <w:rFonts w:asciiTheme="minorHAnsi" w:hAnsiTheme="minorHAnsi" w:cstheme="minorHAnsi"/>
          <w:spacing w:val="-2"/>
          <w:sz w:val="18"/>
          <w:szCs w:val="18"/>
          <w:lang w:val="it-IT"/>
        </w:rPr>
        <w:t xml:space="preserve">, </w:t>
      </w:r>
      <w:r w:rsidRPr="00236308">
        <w:rPr>
          <w:rFonts w:asciiTheme="minorHAnsi" w:hAnsiTheme="minorHAnsi" w:cstheme="minorHAnsi"/>
          <w:i/>
          <w:spacing w:val="-2"/>
          <w:sz w:val="18"/>
          <w:szCs w:val="18"/>
          <w:lang w:val="it-IT"/>
        </w:rPr>
        <w:t>Introduzione</w:t>
      </w:r>
      <w:r w:rsidRPr="00236308">
        <w:rPr>
          <w:rFonts w:asciiTheme="minorHAnsi" w:hAnsiTheme="minorHAnsi" w:cstheme="minorHAnsi"/>
          <w:spacing w:val="-2"/>
          <w:sz w:val="18"/>
          <w:szCs w:val="18"/>
          <w:lang w:val="it-IT"/>
        </w:rPr>
        <w:t xml:space="preserve">, in </w:t>
      </w:r>
      <w:r w:rsidRPr="00236308">
        <w:rPr>
          <w:rFonts w:asciiTheme="minorHAnsi" w:hAnsiTheme="minorHAnsi" w:cstheme="minorHAnsi"/>
          <w:smallCaps/>
          <w:spacing w:val="-2"/>
          <w:sz w:val="18"/>
          <w:szCs w:val="18"/>
          <w:lang w:val="it-IT"/>
        </w:rPr>
        <w:t>Agostino</w:t>
      </w:r>
      <w:r w:rsidRPr="00236308">
        <w:rPr>
          <w:rFonts w:asciiTheme="minorHAnsi" w:hAnsiTheme="minorHAnsi" w:cstheme="minorHAnsi"/>
          <w:i/>
          <w:spacing w:val="-2"/>
          <w:sz w:val="18"/>
          <w:szCs w:val="18"/>
          <w:lang w:val="it-IT"/>
        </w:rPr>
        <w:t>, La Trinità</w:t>
      </w:r>
      <w:r w:rsidR="006B1734" w:rsidRPr="00236308">
        <w:rPr>
          <w:rFonts w:asciiTheme="minorHAnsi" w:hAnsiTheme="minorHAnsi" w:cstheme="minorHAnsi"/>
          <w:spacing w:val="-2"/>
          <w:sz w:val="18"/>
          <w:szCs w:val="18"/>
          <w:lang w:val="it-IT"/>
        </w:rPr>
        <w:t xml:space="preserve">, introduzione di A. </w:t>
      </w:r>
      <w:proofErr w:type="spellStart"/>
      <w:r w:rsidR="006B1734" w:rsidRPr="00236308">
        <w:rPr>
          <w:rFonts w:asciiTheme="minorHAnsi" w:hAnsiTheme="minorHAnsi" w:cstheme="minorHAnsi"/>
          <w:smallCaps/>
          <w:spacing w:val="-2"/>
          <w:sz w:val="18"/>
          <w:szCs w:val="18"/>
          <w:lang w:val="it-IT"/>
        </w:rPr>
        <w:t>Trapè</w:t>
      </w:r>
      <w:proofErr w:type="spellEnd"/>
      <w:r w:rsidR="006B1734" w:rsidRPr="00236308">
        <w:rPr>
          <w:rFonts w:asciiTheme="minorHAnsi" w:hAnsiTheme="minorHAnsi" w:cstheme="minorHAnsi"/>
          <w:spacing w:val="-2"/>
          <w:sz w:val="18"/>
          <w:szCs w:val="18"/>
          <w:lang w:val="it-IT"/>
        </w:rPr>
        <w:t xml:space="preserve"> e M. F.</w:t>
      </w:r>
      <w:r w:rsidRPr="00236308">
        <w:rPr>
          <w:rFonts w:asciiTheme="minorHAnsi" w:hAnsiTheme="minorHAnsi" w:cstheme="minorHAnsi"/>
          <w:spacing w:val="-2"/>
          <w:sz w:val="18"/>
          <w:szCs w:val="18"/>
          <w:lang w:val="it-IT"/>
        </w:rPr>
        <w:t xml:space="preserve"> </w:t>
      </w:r>
      <w:r w:rsidRPr="00236308">
        <w:rPr>
          <w:rFonts w:asciiTheme="minorHAnsi" w:hAnsiTheme="minorHAnsi" w:cstheme="minorHAnsi"/>
          <w:smallCaps/>
          <w:spacing w:val="-2"/>
          <w:sz w:val="18"/>
          <w:szCs w:val="18"/>
          <w:lang w:val="it-IT"/>
        </w:rPr>
        <w:t>Sciacca</w:t>
      </w:r>
      <w:r w:rsidR="006B1734" w:rsidRPr="00236308">
        <w:rPr>
          <w:rFonts w:asciiTheme="minorHAnsi" w:hAnsiTheme="minorHAnsi" w:cstheme="minorHAnsi"/>
          <w:spacing w:val="-2"/>
          <w:sz w:val="18"/>
          <w:szCs w:val="18"/>
          <w:lang w:val="it-IT"/>
        </w:rPr>
        <w:t>, traduzione e note di G.</w:t>
      </w:r>
      <w:r w:rsidRPr="00236308">
        <w:rPr>
          <w:rFonts w:asciiTheme="minorHAnsi" w:hAnsiTheme="minorHAnsi" w:cstheme="minorHAnsi"/>
          <w:spacing w:val="-2"/>
          <w:sz w:val="18"/>
          <w:szCs w:val="18"/>
          <w:lang w:val="it-IT"/>
        </w:rPr>
        <w:t xml:space="preserve"> </w:t>
      </w:r>
      <w:proofErr w:type="spellStart"/>
      <w:r w:rsidRPr="00236308">
        <w:rPr>
          <w:rFonts w:asciiTheme="minorHAnsi" w:hAnsiTheme="minorHAnsi" w:cstheme="minorHAnsi"/>
          <w:smallCaps/>
          <w:spacing w:val="-2"/>
          <w:sz w:val="18"/>
          <w:szCs w:val="18"/>
          <w:lang w:val="it-IT"/>
        </w:rPr>
        <w:t>Beschin</w:t>
      </w:r>
      <w:proofErr w:type="spellEnd"/>
      <w:r w:rsidR="006B1734" w:rsidRPr="00236308">
        <w:rPr>
          <w:rFonts w:asciiTheme="minorHAnsi" w:hAnsiTheme="minorHAnsi" w:cstheme="minorHAnsi"/>
          <w:spacing w:val="-2"/>
          <w:sz w:val="18"/>
          <w:szCs w:val="18"/>
          <w:lang w:val="it-IT"/>
        </w:rPr>
        <w:t>, indici di F.</w:t>
      </w:r>
      <w:r w:rsidRPr="00236308">
        <w:rPr>
          <w:rFonts w:asciiTheme="minorHAnsi" w:hAnsiTheme="minorHAnsi" w:cstheme="minorHAnsi"/>
          <w:spacing w:val="-2"/>
          <w:sz w:val="18"/>
          <w:szCs w:val="18"/>
          <w:lang w:val="it-IT"/>
        </w:rPr>
        <w:t xml:space="preserve"> </w:t>
      </w:r>
      <w:r w:rsidRPr="00236308">
        <w:rPr>
          <w:rFonts w:asciiTheme="minorHAnsi" w:hAnsiTheme="minorHAnsi" w:cstheme="minorHAnsi"/>
          <w:smallCaps/>
          <w:spacing w:val="-2"/>
          <w:sz w:val="18"/>
          <w:szCs w:val="18"/>
          <w:lang w:val="it-IT"/>
        </w:rPr>
        <w:t>Monteverde</w:t>
      </w:r>
      <w:r w:rsidR="00DC6DEF" w:rsidRPr="00236308">
        <w:rPr>
          <w:rFonts w:asciiTheme="minorHAnsi" w:hAnsiTheme="minorHAnsi" w:cstheme="minorHAnsi"/>
          <w:spacing w:val="-2"/>
          <w:sz w:val="18"/>
          <w:szCs w:val="18"/>
          <w:lang w:val="it-IT"/>
        </w:rPr>
        <w:t>, Città Nuova, 2011</w:t>
      </w:r>
      <w:r w:rsidRPr="00236308">
        <w:rPr>
          <w:rFonts w:asciiTheme="minorHAnsi" w:hAnsiTheme="minorHAnsi" w:cstheme="minorHAnsi"/>
          <w:spacing w:val="-2"/>
          <w:sz w:val="18"/>
          <w:szCs w:val="18"/>
          <w:lang w:val="it-IT"/>
        </w:rPr>
        <w:t xml:space="preserve">, p. XIX. </w:t>
      </w:r>
      <w:r w:rsidRPr="00236308">
        <w:rPr>
          <w:rFonts w:asciiTheme="minorHAnsi" w:hAnsiTheme="minorHAnsi" w:cstheme="minorHAnsi"/>
          <w:spacing w:val="-2"/>
          <w:sz w:val="18"/>
          <w:szCs w:val="18"/>
        </w:rPr>
        <w:t xml:space="preserve">Through this paper I will quote the English translation of Augustine’s treatise </w:t>
      </w:r>
      <w:r w:rsidRPr="00236308">
        <w:rPr>
          <w:rFonts w:asciiTheme="minorHAnsi" w:hAnsiTheme="minorHAnsi" w:cstheme="minorHAnsi"/>
          <w:i/>
          <w:spacing w:val="-2"/>
          <w:sz w:val="18"/>
          <w:szCs w:val="18"/>
        </w:rPr>
        <w:t>On the Trinity</w:t>
      </w:r>
      <w:r w:rsidRPr="00236308">
        <w:rPr>
          <w:rFonts w:asciiTheme="minorHAnsi" w:hAnsiTheme="minorHAnsi" w:cstheme="minorHAnsi"/>
          <w:spacing w:val="-2"/>
          <w:sz w:val="18"/>
          <w:szCs w:val="18"/>
        </w:rPr>
        <w:t xml:space="preserve"> made by A. W. </w:t>
      </w:r>
      <w:proofErr w:type="spellStart"/>
      <w:r w:rsidR="00354688" w:rsidRPr="00236308">
        <w:rPr>
          <w:rFonts w:asciiTheme="minorHAnsi" w:hAnsiTheme="minorHAnsi" w:cstheme="minorHAnsi"/>
          <w:smallCaps/>
          <w:spacing w:val="-2"/>
          <w:sz w:val="18"/>
          <w:szCs w:val="18"/>
        </w:rPr>
        <w:t>Haddan</w:t>
      </w:r>
      <w:proofErr w:type="spellEnd"/>
      <w:r w:rsidR="00ED319F" w:rsidRPr="00236308">
        <w:rPr>
          <w:rFonts w:asciiTheme="minorHAnsi" w:hAnsiTheme="minorHAnsi" w:cstheme="minorHAnsi"/>
          <w:spacing w:val="-2"/>
          <w:sz w:val="18"/>
          <w:szCs w:val="18"/>
        </w:rPr>
        <w:t>, T. &amp; T. Clark, 38, George Street, 1873.</w:t>
      </w:r>
    </w:p>
  </w:footnote>
  <w:footnote w:id="11">
    <w:p w14:paraId="49534A4C" w14:textId="77777777"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Augustine wrote at the end of the Letter: “At any rate, I have to request that you will order this letter to be prefixed separately, but at the beginning of the Books.”</w:t>
      </w:r>
    </w:p>
  </w:footnote>
  <w:footnote w:id="12">
    <w:p w14:paraId="1B56303C" w14:textId="00F064E3"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6B1734" w:rsidRPr="00984652">
        <w:rPr>
          <w:rFonts w:asciiTheme="minorHAnsi" w:hAnsiTheme="minorHAnsi" w:cstheme="minorHAnsi"/>
          <w:smallCaps/>
          <w:sz w:val="18"/>
          <w:szCs w:val="18"/>
        </w:rPr>
        <w:t>Augustine</w:t>
      </w:r>
      <w:r w:rsidR="006B1734"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w:t>
      </w:r>
      <w:r w:rsidRPr="00984652">
        <w:rPr>
          <w:rFonts w:asciiTheme="minorHAnsi" w:hAnsiTheme="minorHAnsi" w:cstheme="minorHAnsi"/>
          <w:i/>
          <w:sz w:val="18"/>
          <w:szCs w:val="18"/>
        </w:rPr>
        <w:t xml:space="preserve"> </w:t>
      </w:r>
      <w:r w:rsidRPr="00984652">
        <w:rPr>
          <w:rFonts w:asciiTheme="minorHAnsi" w:hAnsiTheme="minorHAnsi" w:cstheme="minorHAnsi"/>
          <w:sz w:val="18"/>
          <w:szCs w:val="18"/>
        </w:rPr>
        <w:t>Prologue.</w:t>
      </w:r>
    </w:p>
  </w:footnote>
  <w:footnote w:id="13">
    <w:p w14:paraId="5485337B" w14:textId="40CD13D4" w:rsidR="003F35A2" w:rsidRPr="00984652" w:rsidRDefault="003F35A2" w:rsidP="001716F6">
      <w:pPr>
        <w:pStyle w:val="FootnoteText"/>
        <w:ind w:left="142" w:hanging="142"/>
        <w:rPr>
          <w:rFonts w:asciiTheme="minorHAnsi" w:hAnsiTheme="minorHAnsi" w:cstheme="minorHAnsi"/>
          <w:sz w:val="18"/>
          <w:szCs w:val="18"/>
          <w:lang w:val="it-IT"/>
        </w:rPr>
      </w:pPr>
      <w:r w:rsidRPr="00984652">
        <w:rPr>
          <w:rStyle w:val="FootnoteReference"/>
          <w:rFonts w:asciiTheme="minorHAnsi" w:hAnsiTheme="minorHAnsi" w:cstheme="minorHAnsi"/>
          <w:sz w:val="18"/>
          <w:szCs w:val="18"/>
        </w:rPr>
        <w:footnoteRef/>
      </w:r>
      <w:r w:rsidR="00BE112D" w:rsidRPr="00984652">
        <w:rPr>
          <w:rFonts w:asciiTheme="minorHAnsi" w:hAnsiTheme="minorHAnsi" w:cstheme="minorHAnsi"/>
          <w:sz w:val="18"/>
          <w:szCs w:val="18"/>
          <w:lang w:val="it-IT"/>
        </w:rPr>
        <w:t xml:space="preserve"> A. </w:t>
      </w:r>
      <w:proofErr w:type="spellStart"/>
      <w:r w:rsidR="00BE112D" w:rsidRPr="00984652">
        <w:rPr>
          <w:rFonts w:asciiTheme="minorHAnsi" w:hAnsiTheme="minorHAnsi" w:cstheme="minorHAnsi"/>
          <w:smallCaps/>
          <w:sz w:val="18"/>
          <w:szCs w:val="18"/>
          <w:lang w:val="it-IT"/>
        </w:rPr>
        <w:t>Trapè</w:t>
      </w:r>
      <w:proofErr w:type="spellEnd"/>
      <w:r w:rsidR="00BE112D" w:rsidRPr="00984652">
        <w:rPr>
          <w:rFonts w:asciiTheme="minorHAnsi" w:hAnsiTheme="minorHAnsi" w:cstheme="minorHAnsi"/>
          <w:sz w:val="18"/>
          <w:szCs w:val="18"/>
          <w:lang w:val="it-IT"/>
        </w:rPr>
        <w:t xml:space="preserve">, </w:t>
      </w:r>
      <w:r w:rsidR="00BE112D" w:rsidRPr="00984652">
        <w:rPr>
          <w:rFonts w:asciiTheme="minorHAnsi" w:hAnsiTheme="minorHAnsi" w:cstheme="minorHAnsi"/>
          <w:i/>
          <w:sz w:val="18"/>
          <w:szCs w:val="18"/>
          <w:lang w:val="it-IT"/>
        </w:rPr>
        <w:t>Introduzione</w:t>
      </w:r>
      <w:r w:rsidR="00BE112D" w:rsidRPr="00984652">
        <w:rPr>
          <w:rFonts w:asciiTheme="minorHAnsi" w:hAnsiTheme="minorHAnsi" w:cstheme="minorHAnsi"/>
          <w:sz w:val="18"/>
          <w:szCs w:val="18"/>
          <w:lang w:val="it-IT"/>
        </w:rPr>
        <w:t>, p. XIX.</w:t>
      </w:r>
    </w:p>
  </w:footnote>
  <w:footnote w:id="14">
    <w:p w14:paraId="27305205" w14:textId="251A6CDE" w:rsidR="00D2682A" w:rsidRDefault="00D2682A"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L. </w:t>
      </w:r>
      <w:r w:rsidRPr="00984652">
        <w:rPr>
          <w:rFonts w:asciiTheme="minorHAnsi" w:hAnsiTheme="minorHAnsi" w:cstheme="minorHAnsi"/>
          <w:smallCaps/>
          <w:sz w:val="18"/>
          <w:szCs w:val="18"/>
        </w:rPr>
        <w:t>Ayres</w:t>
      </w:r>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Augustine and the Trinity</w:t>
      </w:r>
      <w:r w:rsidRPr="00984652">
        <w:rPr>
          <w:rFonts w:asciiTheme="minorHAnsi" w:hAnsiTheme="minorHAnsi" w:cstheme="minorHAnsi"/>
          <w:sz w:val="18"/>
          <w:szCs w:val="18"/>
        </w:rPr>
        <w:t>, Cambridge University Press, 2010, p. 118</w:t>
      </w:r>
      <w:r w:rsidR="006E3655" w:rsidRPr="00984652">
        <w:rPr>
          <w:rFonts w:asciiTheme="minorHAnsi" w:hAnsiTheme="minorHAnsi" w:cstheme="minorHAnsi"/>
          <w:sz w:val="18"/>
          <w:szCs w:val="18"/>
        </w:rPr>
        <w:t>.</w:t>
      </w:r>
      <w:r w:rsidRPr="00984652">
        <w:rPr>
          <w:rFonts w:asciiTheme="minorHAnsi" w:hAnsiTheme="minorHAnsi" w:cstheme="minorHAnsi"/>
          <w:sz w:val="18"/>
          <w:szCs w:val="18"/>
        </w:rPr>
        <w:t xml:space="preserve"> </w:t>
      </w:r>
    </w:p>
    <w:p w14:paraId="18415F6A" w14:textId="77777777" w:rsidR="001716F6" w:rsidRPr="00984652" w:rsidRDefault="001716F6" w:rsidP="001716F6">
      <w:pPr>
        <w:pStyle w:val="FootnoteText"/>
        <w:ind w:left="142" w:hanging="142"/>
        <w:rPr>
          <w:rFonts w:asciiTheme="minorHAnsi" w:hAnsiTheme="minorHAnsi" w:cstheme="minorHAnsi"/>
          <w:sz w:val="18"/>
          <w:szCs w:val="18"/>
        </w:rPr>
      </w:pPr>
    </w:p>
  </w:footnote>
  <w:footnote w:id="15">
    <w:p w14:paraId="2D1EECDE" w14:textId="6AD6EE89" w:rsidR="00BE112D" w:rsidRPr="00984652" w:rsidRDefault="00BE112D"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L. </w:t>
      </w:r>
      <w:r w:rsidRPr="00984652">
        <w:rPr>
          <w:rFonts w:asciiTheme="minorHAnsi" w:hAnsiTheme="minorHAnsi" w:cstheme="minorHAnsi"/>
          <w:smallCaps/>
          <w:sz w:val="18"/>
          <w:szCs w:val="18"/>
        </w:rPr>
        <w:t>Ayres</w:t>
      </w:r>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Augustine and the Trinity</w:t>
      </w:r>
      <w:r w:rsidRPr="00984652">
        <w:rPr>
          <w:rFonts w:asciiTheme="minorHAnsi" w:hAnsiTheme="minorHAnsi" w:cstheme="minorHAnsi"/>
          <w:sz w:val="18"/>
          <w:szCs w:val="18"/>
        </w:rPr>
        <w:t>, p. 119.</w:t>
      </w:r>
    </w:p>
  </w:footnote>
  <w:footnote w:id="16">
    <w:p w14:paraId="54E7B33D" w14:textId="10516EA9"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00BE112D" w:rsidRPr="00984652">
        <w:rPr>
          <w:rFonts w:asciiTheme="minorHAnsi" w:hAnsiTheme="minorHAnsi" w:cstheme="minorHAnsi"/>
          <w:sz w:val="18"/>
          <w:szCs w:val="18"/>
        </w:rPr>
        <w:t xml:space="preserve"> L. </w:t>
      </w:r>
      <w:r w:rsidR="00BE112D" w:rsidRPr="00984652">
        <w:rPr>
          <w:rFonts w:asciiTheme="minorHAnsi" w:hAnsiTheme="minorHAnsi" w:cstheme="minorHAnsi"/>
          <w:smallCaps/>
          <w:sz w:val="18"/>
          <w:szCs w:val="18"/>
        </w:rPr>
        <w:t>Ayres</w:t>
      </w:r>
      <w:r w:rsidR="00BE112D" w:rsidRPr="00984652">
        <w:rPr>
          <w:rFonts w:asciiTheme="minorHAnsi" w:hAnsiTheme="minorHAnsi" w:cstheme="minorHAnsi"/>
          <w:sz w:val="18"/>
          <w:szCs w:val="18"/>
        </w:rPr>
        <w:t xml:space="preserve">, </w:t>
      </w:r>
      <w:r w:rsidR="00BE112D" w:rsidRPr="00984652">
        <w:rPr>
          <w:rFonts w:asciiTheme="minorHAnsi" w:hAnsiTheme="minorHAnsi" w:cstheme="minorHAnsi"/>
          <w:i/>
          <w:sz w:val="18"/>
          <w:szCs w:val="18"/>
        </w:rPr>
        <w:t>Augustine and the Trinity</w:t>
      </w:r>
      <w:r w:rsidR="00BE112D" w:rsidRPr="00984652">
        <w:rPr>
          <w:rFonts w:asciiTheme="minorHAnsi" w:hAnsiTheme="minorHAnsi" w:cstheme="minorHAnsi"/>
          <w:sz w:val="18"/>
          <w:szCs w:val="18"/>
        </w:rPr>
        <w:t xml:space="preserve">, </w:t>
      </w:r>
      <w:r w:rsidRPr="00984652">
        <w:rPr>
          <w:rFonts w:asciiTheme="minorHAnsi" w:hAnsiTheme="minorHAnsi" w:cstheme="minorHAnsi"/>
          <w:sz w:val="18"/>
          <w:szCs w:val="18"/>
        </w:rPr>
        <w:t>p. 120.</w:t>
      </w:r>
    </w:p>
  </w:footnote>
  <w:footnote w:id="17">
    <w:p w14:paraId="57D41183" w14:textId="06242182" w:rsidR="003F35A2" w:rsidRPr="00984652" w:rsidRDefault="003F35A2" w:rsidP="001716F6">
      <w:pPr>
        <w:pStyle w:val="FootnoteText"/>
        <w:ind w:left="142" w:hanging="142"/>
        <w:rPr>
          <w:rFonts w:asciiTheme="minorHAnsi" w:hAnsiTheme="minorHAnsi" w:cstheme="minorHAnsi"/>
          <w:smallCaps/>
          <w:sz w:val="18"/>
          <w:szCs w:val="18"/>
          <w:lang w:val="it-IT"/>
        </w:rPr>
      </w:pPr>
      <w:r w:rsidRPr="00984652">
        <w:rPr>
          <w:rStyle w:val="FootnoteReference"/>
          <w:rFonts w:asciiTheme="minorHAnsi" w:hAnsiTheme="minorHAnsi" w:cstheme="minorHAnsi"/>
          <w:sz w:val="18"/>
          <w:szCs w:val="18"/>
        </w:rPr>
        <w:footnoteRef/>
      </w:r>
      <w:r w:rsidR="00BE112D" w:rsidRPr="00984652">
        <w:rPr>
          <w:rFonts w:asciiTheme="minorHAnsi" w:hAnsiTheme="minorHAnsi" w:cstheme="minorHAnsi"/>
          <w:sz w:val="18"/>
          <w:szCs w:val="18"/>
          <w:lang w:val="it-IT"/>
        </w:rPr>
        <w:t xml:space="preserve"> A. </w:t>
      </w:r>
      <w:proofErr w:type="spellStart"/>
      <w:r w:rsidR="00BE112D" w:rsidRPr="00984652">
        <w:rPr>
          <w:rFonts w:asciiTheme="minorHAnsi" w:hAnsiTheme="minorHAnsi" w:cstheme="minorHAnsi"/>
          <w:smallCaps/>
          <w:sz w:val="18"/>
          <w:szCs w:val="18"/>
          <w:lang w:val="it-IT"/>
        </w:rPr>
        <w:t>Trapè</w:t>
      </w:r>
      <w:proofErr w:type="spellEnd"/>
      <w:r w:rsidR="00BE112D" w:rsidRPr="00984652">
        <w:rPr>
          <w:rFonts w:asciiTheme="minorHAnsi" w:hAnsiTheme="minorHAnsi" w:cstheme="minorHAnsi"/>
          <w:sz w:val="18"/>
          <w:szCs w:val="18"/>
          <w:lang w:val="it-IT"/>
        </w:rPr>
        <w:t xml:space="preserve">, </w:t>
      </w:r>
      <w:r w:rsidR="00BE112D" w:rsidRPr="00984652">
        <w:rPr>
          <w:rFonts w:asciiTheme="minorHAnsi" w:hAnsiTheme="minorHAnsi" w:cstheme="minorHAnsi"/>
          <w:i/>
          <w:sz w:val="18"/>
          <w:szCs w:val="18"/>
          <w:lang w:val="it-IT"/>
        </w:rPr>
        <w:t>Introduzione</w:t>
      </w:r>
      <w:r w:rsidR="00BE112D" w:rsidRPr="00984652">
        <w:rPr>
          <w:rFonts w:asciiTheme="minorHAnsi" w:hAnsiTheme="minorHAnsi" w:cstheme="minorHAnsi"/>
          <w:sz w:val="18"/>
          <w:szCs w:val="18"/>
          <w:lang w:val="it-IT"/>
        </w:rPr>
        <w:t>, p. XXI.</w:t>
      </w:r>
    </w:p>
  </w:footnote>
  <w:footnote w:id="18">
    <w:p w14:paraId="503021A2" w14:textId="47B40E8B"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00640189" w:rsidRPr="00984652">
        <w:rPr>
          <w:rFonts w:asciiTheme="minorHAnsi" w:hAnsiTheme="minorHAnsi" w:cstheme="minorHAnsi"/>
          <w:sz w:val="18"/>
          <w:szCs w:val="18"/>
        </w:rPr>
        <w:t xml:space="preserve"> </w:t>
      </w:r>
      <w:r w:rsidR="00640189" w:rsidRPr="00984652">
        <w:rPr>
          <w:rFonts w:asciiTheme="minorHAnsi" w:hAnsiTheme="minorHAnsi" w:cstheme="minorHAnsi"/>
          <w:smallCaps/>
          <w:sz w:val="18"/>
          <w:szCs w:val="18"/>
        </w:rPr>
        <w:t>Augustine</w:t>
      </w:r>
      <w:r w:rsidR="00640189" w:rsidRPr="00984652">
        <w:rPr>
          <w:rFonts w:asciiTheme="minorHAnsi" w:hAnsiTheme="minorHAnsi" w:cstheme="minorHAnsi"/>
          <w:sz w:val="18"/>
          <w:szCs w:val="18"/>
        </w:rPr>
        <w:t xml:space="preserve">, </w:t>
      </w:r>
      <w:r w:rsidR="00640189" w:rsidRPr="00984652">
        <w:rPr>
          <w:rFonts w:asciiTheme="minorHAnsi" w:hAnsiTheme="minorHAnsi" w:cstheme="minorHAnsi"/>
          <w:i/>
          <w:sz w:val="18"/>
          <w:szCs w:val="18"/>
        </w:rPr>
        <w:t>On the Trinity</w:t>
      </w:r>
      <w:r w:rsidR="00640189" w:rsidRPr="00984652">
        <w:rPr>
          <w:rFonts w:asciiTheme="minorHAnsi" w:hAnsiTheme="minorHAnsi" w:cstheme="minorHAnsi"/>
          <w:sz w:val="18"/>
          <w:szCs w:val="18"/>
        </w:rPr>
        <w:t>,</w:t>
      </w:r>
      <w:r w:rsidR="00640189" w:rsidRPr="00984652">
        <w:rPr>
          <w:rFonts w:asciiTheme="minorHAnsi" w:hAnsiTheme="minorHAnsi" w:cstheme="minorHAnsi"/>
          <w:i/>
          <w:sz w:val="18"/>
          <w:szCs w:val="18"/>
        </w:rPr>
        <w:t xml:space="preserve"> </w:t>
      </w:r>
      <w:r w:rsidR="00640189" w:rsidRPr="00984652">
        <w:rPr>
          <w:rFonts w:asciiTheme="minorHAnsi" w:hAnsiTheme="minorHAnsi" w:cstheme="minorHAnsi"/>
          <w:sz w:val="18"/>
          <w:szCs w:val="18"/>
        </w:rPr>
        <w:t>Prologue.</w:t>
      </w:r>
    </w:p>
  </w:footnote>
  <w:footnote w:id="19">
    <w:p w14:paraId="7DEC8D9C" w14:textId="5236CCA0" w:rsidR="003F35A2" w:rsidRPr="000309BD" w:rsidRDefault="003F35A2" w:rsidP="001716F6">
      <w:pPr>
        <w:pStyle w:val="FootnoteText"/>
        <w:ind w:left="142" w:hanging="142"/>
        <w:rPr>
          <w:rFonts w:asciiTheme="minorHAnsi" w:hAnsiTheme="minorHAnsi" w:cstheme="minorHAnsi"/>
          <w:spacing w:val="-4"/>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Pr="000309BD">
        <w:rPr>
          <w:rFonts w:asciiTheme="minorHAnsi" w:hAnsiTheme="minorHAnsi" w:cstheme="minorHAnsi"/>
          <w:spacing w:val="-4"/>
          <w:sz w:val="18"/>
          <w:szCs w:val="18"/>
        </w:rPr>
        <w:t xml:space="preserve">L. </w:t>
      </w:r>
      <w:proofErr w:type="spellStart"/>
      <w:r w:rsidRPr="000309BD">
        <w:rPr>
          <w:rFonts w:asciiTheme="minorHAnsi" w:hAnsiTheme="minorHAnsi" w:cstheme="minorHAnsi"/>
          <w:smallCaps/>
          <w:spacing w:val="-4"/>
          <w:sz w:val="18"/>
          <w:szCs w:val="18"/>
        </w:rPr>
        <w:t>Gioia</w:t>
      </w:r>
      <w:proofErr w:type="spellEnd"/>
      <w:r w:rsidRPr="000309BD">
        <w:rPr>
          <w:rFonts w:asciiTheme="minorHAnsi" w:hAnsiTheme="minorHAnsi" w:cstheme="minorHAnsi"/>
          <w:spacing w:val="-4"/>
          <w:sz w:val="18"/>
          <w:szCs w:val="18"/>
        </w:rPr>
        <w:t xml:space="preserve"> in the chapter “Against the ‘Arians’: Outline of Books 1 to 7” from his book </w:t>
      </w:r>
      <w:r w:rsidRPr="000309BD">
        <w:rPr>
          <w:rFonts w:asciiTheme="minorHAnsi" w:hAnsiTheme="minorHAnsi" w:cstheme="minorHAnsi"/>
          <w:i/>
          <w:spacing w:val="-4"/>
          <w:sz w:val="18"/>
          <w:szCs w:val="18"/>
        </w:rPr>
        <w:t xml:space="preserve">The theological Epistemology of Augustine’s De </w:t>
      </w:r>
      <w:proofErr w:type="spellStart"/>
      <w:r w:rsidRPr="000309BD">
        <w:rPr>
          <w:rFonts w:asciiTheme="minorHAnsi" w:hAnsiTheme="minorHAnsi" w:cstheme="minorHAnsi"/>
          <w:i/>
          <w:spacing w:val="-4"/>
          <w:sz w:val="18"/>
          <w:szCs w:val="18"/>
        </w:rPr>
        <w:t>trinitate</w:t>
      </w:r>
      <w:proofErr w:type="spellEnd"/>
      <w:r w:rsidRPr="000309BD">
        <w:rPr>
          <w:rFonts w:asciiTheme="minorHAnsi" w:hAnsiTheme="minorHAnsi" w:cstheme="minorHAnsi"/>
          <w:spacing w:val="-4"/>
          <w:sz w:val="18"/>
          <w:szCs w:val="18"/>
        </w:rPr>
        <w:t xml:space="preserve">, </w:t>
      </w:r>
      <w:r w:rsidR="008930A4" w:rsidRPr="000309BD">
        <w:rPr>
          <w:rFonts w:asciiTheme="minorHAnsi" w:hAnsiTheme="minorHAnsi" w:cstheme="minorHAnsi"/>
          <w:spacing w:val="-4"/>
          <w:sz w:val="18"/>
          <w:szCs w:val="18"/>
        </w:rPr>
        <w:t>Oxf</w:t>
      </w:r>
      <w:r w:rsidR="009C3D7D" w:rsidRPr="000309BD">
        <w:rPr>
          <w:rFonts w:asciiTheme="minorHAnsi" w:hAnsiTheme="minorHAnsi" w:cstheme="minorHAnsi"/>
          <w:spacing w:val="-4"/>
          <w:sz w:val="18"/>
          <w:szCs w:val="18"/>
        </w:rPr>
        <w:t>ord</w:t>
      </w:r>
      <w:r w:rsidR="009D2344" w:rsidRPr="000309BD">
        <w:rPr>
          <w:rFonts w:asciiTheme="minorHAnsi" w:hAnsiTheme="minorHAnsi" w:cstheme="minorHAnsi"/>
          <w:spacing w:val="-4"/>
          <w:sz w:val="18"/>
          <w:szCs w:val="18"/>
        </w:rPr>
        <w:t xml:space="preserve"> University Press, 2008, pp. 24‒</w:t>
      </w:r>
      <w:r w:rsidR="009C3D7D" w:rsidRPr="000309BD">
        <w:rPr>
          <w:rFonts w:asciiTheme="minorHAnsi" w:hAnsiTheme="minorHAnsi" w:cstheme="minorHAnsi"/>
          <w:spacing w:val="-4"/>
          <w:sz w:val="18"/>
          <w:szCs w:val="18"/>
        </w:rPr>
        <w:t xml:space="preserve">39, p. 24, </w:t>
      </w:r>
      <w:r w:rsidRPr="000309BD">
        <w:rPr>
          <w:rFonts w:asciiTheme="minorHAnsi" w:hAnsiTheme="minorHAnsi" w:cstheme="minorHAnsi"/>
          <w:spacing w:val="-4"/>
          <w:sz w:val="18"/>
          <w:szCs w:val="18"/>
        </w:rPr>
        <w:t>is stating that: “most commentators treat books 1 to 4 separately from books 5 to 7 and consider them as discrete, independent unities. On the contrary, the treatment of boos 1 to 7 as a single unity is crucially important for the correct interpretation of Augustine’s doctrine of the Trinity.”</w:t>
      </w:r>
      <w:r w:rsidR="008930A4" w:rsidRPr="000309BD">
        <w:rPr>
          <w:rFonts w:asciiTheme="minorHAnsi" w:hAnsiTheme="minorHAnsi" w:cstheme="minorHAnsi"/>
          <w:spacing w:val="-4"/>
          <w:sz w:val="18"/>
          <w:szCs w:val="18"/>
        </w:rPr>
        <w:t xml:space="preserve"> </w:t>
      </w:r>
      <w:r w:rsidRPr="000309BD">
        <w:rPr>
          <w:rFonts w:asciiTheme="minorHAnsi" w:hAnsiTheme="minorHAnsi" w:cstheme="minorHAnsi"/>
          <w:spacing w:val="-4"/>
          <w:sz w:val="18"/>
          <w:szCs w:val="18"/>
        </w:rPr>
        <w:t xml:space="preserve">Thus, the fact that the first four books are appertaining to his young writings is not entirely valid, but the discussions about this fact are still open. Aside, L. </w:t>
      </w:r>
      <w:r w:rsidRPr="000309BD">
        <w:rPr>
          <w:rFonts w:asciiTheme="minorHAnsi" w:hAnsiTheme="minorHAnsi" w:cstheme="minorHAnsi"/>
          <w:smallCaps/>
          <w:spacing w:val="-4"/>
          <w:sz w:val="18"/>
          <w:szCs w:val="18"/>
        </w:rPr>
        <w:t>Ayres</w:t>
      </w:r>
      <w:r w:rsidRPr="000309BD">
        <w:rPr>
          <w:rFonts w:asciiTheme="minorHAnsi" w:hAnsiTheme="minorHAnsi" w:cstheme="minorHAnsi"/>
          <w:spacing w:val="-4"/>
          <w:sz w:val="18"/>
          <w:szCs w:val="18"/>
        </w:rPr>
        <w:t xml:space="preserve"> in the chapter “Recommending the source” from the book which we have quoted previously, </w:t>
      </w:r>
      <w:r w:rsidRPr="000309BD">
        <w:rPr>
          <w:rFonts w:asciiTheme="minorHAnsi" w:hAnsiTheme="minorHAnsi" w:cstheme="minorHAnsi"/>
          <w:i/>
          <w:spacing w:val="-4"/>
          <w:sz w:val="18"/>
          <w:szCs w:val="18"/>
        </w:rPr>
        <w:t>Augustine and the Trinity</w:t>
      </w:r>
      <w:r w:rsidR="009C3D7D" w:rsidRPr="000309BD">
        <w:rPr>
          <w:rFonts w:asciiTheme="minorHAnsi" w:hAnsiTheme="minorHAnsi" w:cstheme="minorHAnsi"/>
          <w:spacing w:val="-4"/>
          <w:sz w:val="18"/>
          <w:szCs w:val="18"/>
        </w:rPr>
        <w:t>, pp.</w:t>
      </w:r>
      <w:r w:rsidR="009D2344" w:rsidRPr="000309BD">
        <w:rPr>
          <w:rFonts w:asciiTheme="minorHAnsi" w:hAnsiTheme="minorHAnsi" w:cstheme="minorHAnsi"/>
          <w:spacing w:val="-4"/>
          <w:sz w:val="18"/>
          <w:szCs w:val="18"/>
        </w:rPr>
        <w:t xml:space="preserve"> 177‒</w:t>
      </w:r>
      <w:r w:rsidR="00DF7971" w:rsidRPr="000309BD">
        <w:rPr>
          <w:rFonts w:asciiTheme="minorHAnsi" w:hAnsiTheme="minorHAnsi" w:cstheme="minorHAnsi"/>
          <w:spacing w:val="-4"/>
          <w:sz w:val="18"/>
          <w:szCs w:val="18"/>
        </w:rPr>
        <w:t xml:space="preserve">198, </w:t>
      </w:r>
      <w:r w:rsidR="009C3D7D" w:rsidRPr="000309BD">
        <w:rPr>
          <w:rFonts w:asciiTheme="minorHAnsi" w:hAnsiTheme="minorHAnsi" w:cstheme="minorHAnsi"/>
          <w:spacing w:val="-4"/>
          <w:sz w:val="18"/>
          <w:szCs w:val="18"/>
        </w:rPr>
        <w:t xml:space="preserve">p. </w:t>
      </w:r>
      <w:r w:rsidR="00DF7971" w:rsidRPr="000309BD">
        <w:rPr>
          <w:rFonts w:asciiTheme="minorHAnsi" w:hAnsiTheme="minorHAnsi" w:cstheme="minorHAnsi"/>
          <w:spacing w:val="-4"/>
          <w:sz w:val="18"/>
          <w:szCs w:val="18"/>
        </w:rPr>
        <w:t>177,</w:t>
      </w:r>
      <w:r w:rsidRPr="000309BD">
        <w:rPr>
          <w:rFonts w:asciiTheme="minorHAnsi" w:hAnsiTheme="minorHAnsi" w:cstheme="minorHAnsi"/>
          <w:spacing w:val="-4"/>
          <w:sz w:val="18"/>
          <w:szCs w:val="18"/>
        </w:rPr>
        <w:t xml:space="preserve"> is announcing that his intention in this chapter is to argue about Augustine’s “second exegetical rule that Augustine suggests at the beginning of </w:t>
      </w:r>
      <w:r w:rsidRPr="000309BD">
        <w:rPr>
          <w:rFonts w:asciiTheme="minorHAnsi" w:hAnsiTheme="minorHAnsi" w:cstheme="minorHAnsi"/>
          <w:i/>
          <w:spacing w:val="-4"/>
          <w:sz w:val="18"/>
          <w:szCs w:val="18"/>
        </w:rPr>
        <w:t xml:space="preserve">De </w:t>
      </w:r>
      <w:proofErr w:type="spellStart"/>
      <w:r w:rsidRPr="000309BD">
        <w:rPr>
          <w:rFonts w:asciiTheme="minorHAnsi" w:hAnsiTheme="minorHAnsi" w:cstheme="minorHAnsi"/>
          <w:i/>
          <w:spacing w:val="-4"/>
          <w:sz w:val="18"/>
          <w:szCs w:val="18"/>
        </w:rPr>
        <w:t>trinitate</w:t>
      </w:r>
      <w:proofErr w:type="spellEnd"/>
      <w:r w:rsidRPr="000309BD">
        <w:rPr>
          <w:rFonts w:asciiTheme="minorHAnsi" w:hAnsiTheme="minorHAnsi" w:cstheme="minorHAnsi"/>
          <w:spacing w:val="-4"/>
          <w:sz w:val="18"/>
          <w:szCs w:val="18"/>
        </w:rPr>
        <w:t xml:space="preserve">”, he is focusing his attention in the first part of the chapter on the 2 book of the treatise. But, with an amendment for his readers concerning the editing of the 2 book: </w:t>
      </w:r>
      <w:r w:rsidR="0008755E" w:rsidRPr="000309BD">
        <w:rPr>
          <w:rFonts w:asciiTheme="minorHAnsi" w:hAnsiTheme="minorHAnsi" w:cstheme="minorHAnsi"/>
          <w:spacing w:val="-4"/>
          <w:sz w:val="18"/>
          <w:szCs w:val="18"/>
        </w:rPr>
        <w:t>“</w:t>
      </w:r>
      <w:r w:rsidRPr="000309BD">
        <w:rPr>
          <w:rFonts w:asciiTheme="minorHAnsi" w:hAnsiTheme="minorHAnsi" w:cstheme="minorHAnsi"/>
          <w:spacing w:val="-4"/>
          <w:sz w:val="18"/>
          <w:szCs w:val="18"/>
        </w:rPr>
        <w:t xml:space="preserve">At the very least, much of Book 2 seems to have been the subject of extensive editing, and it is on these sections of the book that I focus my attention in the first half of the chapter. Thus, it is best for the reader to be cautious and treat the ideas I discuss here as the product of Augustine’s mature thought finally edited, if not simply composed, in the period between 415 and 420.” </w:t>
      </w:r>
    </w:p>
  </w:footnote>
  <w:footnote w:id="20">
    <w:p w14:paraId="7701A676" w14:textId="7C6A21F5" w:rsidR="003F35A2" w:rsidRPr="00984652" w:rsidRDefault="003F35A2" w:rsidP="001716F6">
      <w:pPr>
        <w:pStyle w:val="FootnoteText"/>
        <w:ind w:left="142" w:hanging="142"/>
        <w:rPr>
          <w:rFonts w:asciiTheme="minorHAnsi" w:hAnsiTheme="minorHAnsi" w:cstheme="minorHAnsi"/>
          <w:sz w:val="18"/>
          <w:szCs w:val="18"/>
          <w:lang w:val="it-IT"/>
        </w:rPr>
      </w:pPr>
      <w:r w:rsidRPr="00984652">
        <w:rPr>
          <w:rStyle w:val="FootnoteReference"/>
          <w:rFonts w:asciiTheme="minorHAnsi" w:hAnsiTheme="minorHAnsi" w:cstheme="minorHAnsi"/>
          <w:sz w:val="18"/>
          <w:szCs w:val="18"/>
        </w:rPr>
        <w:footnoteRef/>
      </w:r>
      <w:r w:rsidR="00660AC0" w:rsidRPr="00984652">
        <w:rPr>
          <w:rFonts w:asciiTheme="minorHAnsi" w:hAnsiTheme="minorHAnsi" w:cstheme="minorHAnsi"/>
          <w:sz w:val="18"/>
          <w:szCs w:val="18"/>
          <w:lang w:val="it-IT"/>
        </w:rPr>
        <w:t xml:space="preserve"> A. </w:t>
      </w:r>
      <w:proofErr w:type="spellStart"/>
      <w:r w:rsidR="00660AC0" w:rsidRPr="00984652">
        <w:rPr>
          <w:rFonts w:asciiTheme="minorHAnsi" w:hAnsiTheme="minorHAnsi" w:cstheme="minorHAnsi"/>
          <w:smallCaps/>
          <w:sz w:val="18"/>
          <w:szCs w:val="18"/>
          <w:lang w:val="it-IT"/>
        </w:rPr>
        <w:t>Trapè</w:t>
      </w:r>
      <w:proofErr w:type="spellEnd"/>
      <w:r w:rsidR="00660AC0" w:rsidRPr="00984652">
        <w:rPr>
          <w:rFonts w:asciiTheme="minorHAnsi" w:hAnsiTheme="minorHAnsi" w:cstheme="minorHAnsi"/>
          <w:sz w:val="18"/>
          <w:szCs w:val="18"/>
          <w:lang w:val="it-IT"/>
        </w:rPr>
        <w:t xml:space="preserve">, </w:t>
      </w:r>
      <w:r w:rsidR="00660AC0" w:rsidRPr="00984652">
        <w:rPr>
          <w:rFonts w:asciiTheme="minorHAnsi" w:hAnsiTheme="minorHAnsi" w:cstheme="minorHAnsi"/>
          <w:i/>
          <w:sz w:val="18"/>
          <w:szCs w:val="18"/>
          <w:lang w:val="it-IT"/>
        </w:rPr>
        <w:t>Introduzione</w:t>
      </w:r>
      <w:r w:rsidR="00660AC0" w:rsidRPr="00984652">
        <w:rPr>
          <w:rFonts w:asciiTheme="minorHAnsi" w:hAnsiTheme="minorHAnsi" w:cstheme="minorHAnsi"/>
          <w:sz w:val="18"/>
          <w:szCs w:val="18"/>
          <w:lang w:val="it-IT"/>
        </w:rPr>
        <w:t>, p. XI.</w:t>
      </w:r>
    </w:p>
  </w:footnote>
  <w:footnote w:id="21">
    <w:p w14:paraId="155BE266" w14:textId="11AD51FC"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DA1C83" w:rsidRPr="00984652">
        <w:rPr>
          <w:rFonts w:asciiTheme="minorHAnsi" w:hAnsiTheme="minorHAnsi" w:cstheme="minorHAnsi"/>
          <w:sz w:val="18"/>
          <w:szCs w:val="18"/>
        </w:rPr>
        <w:t>, Book 1, 1, 1, t</w:t>
      </w:r>
      <w:r w:rsidR="00354688" w:rsidRPr="00984652">
        <w:rPr>
          <w:rFonts w:asciiTheme="minorHAnsi" w:hAnsiTheme="minorHAnsi" w:cstheme="minorHAnsi"/>
          <w:sz w:val="18"/>
          <w:szCs w:val="18"/>
        </w:rPr>
        <w:t>h</w:t>
      </w:r>
      <w:r w:rsidR="00C81FE5" w:rsidRPr="00984652">
        <w:rPr>
          <w:rFonts w:asciiTheme="minorHAnsi" w:hAnsiTheme="minorHAnsi" w:cstheme="minorHAnsi"/>
          <w:sz w:val="18"/>
          <w:szCs w:val="18"/>
        </w:rPr>
        <w:t>e numeration</w:t>
      </w:r>
      <w:r w:rsidRPr="00984652">
        <w:rPr>
          <w:rFonts w:asciiTheme="minorHAnsi" w:hAnsiTheme="minorHAnsi" w:cstheme="minorHAnsi"/>
          <w:sz w:val="18"/>
          <w:szCs w:val="18"/>
        </w:rPr>
        <w:t xml:space="preserve"> from the quoted passage belongs to me, with the intention to facilitate the reading of it. </w:t>
      </w:r>
    </w:p>
  </w:footnote>
  <w:footnote w:id="22">
    <w:p w14:paraId="01091B54" w14:textId="1E28FD0E"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For a more detail debate on the meaning of the body in Augustine and for the meaning of the biblical </w:t>
      </w:r>
      <w:r w:rsidRPr="00287C19">
        <w:rPr>
          <w:rFonts w:asciiTheme="minorHAnsi" w:hAnsiTheme="minorHAnsi" w:cstheme="minorHAnsi"/>
          <w:spacing w:val="-2"/>
          <w:sz w:val="18"/>
          <w:szCs w:val="18"/>
        </w:rPr>
        <w:t xml:space="preserve">verse: </w:t>
      </w:r>
      <w:proofErr w:type="spellStart"/>
      <w:r w:rsidRPr="00287C19">
        <w:rPr>
          <w:rFonts w:asciiTheme="minorHAnsi" w:hAnsiTheme="minorHAnsi" w:cstheme="minorHAnsi"/>
          <w:i/>
          <w:spacing w:val="-2"/>
          <w:sz w:val="18"/>
          <w:szCs w:val="18"/>
        </w:rPr>
        <w:t>Faciamus</w:t>
      </w:r>
      <w:proofErr w:type="spellEnd"/>
      <w:r w:rsidRPr="00287C19">
        <w:rPr>
          <w:rFonts w:asciiTheme="minorHAnsi" w:hAnsiTheme="minorHAnsi" w:cstheme="minorHAnsi"/>
          <w:i/>
          <w:spacing w:val="-2"/>
          <w:sz w:val="18"/>
          <w:szCs w:val="18"/>
        </w:rPr>
        <w:t xml:space="preserve"> </w:t>
      </w:r>
      <w:proofErr w:type="spellStart"/>
      <w:r w:rsidRPr="00287C19">
        <w:rPr>
          <w:rFonts w:asciiTheme="minorHAnsi" w:hAnsiTheme="minorHAnsi" w:cstheme="minorHAnsi"/>
          <w:i/>
          <w:spacing w:val="-2"/>
          <w:sz w:val="18"/>
          <w:szCs w:val="18"/>
        </w:rPr>
        <w:t>homine</w:t>
      </w:r>
      <w:proofErr w:type="spellEnd"/>
      <w:r w:rsidRPr="00287C19">
        <w:rPr>
          <w:rFonts w:asciiTheme="minorHAnsi" w:hAnsiTheme="minorHAnsi" w:cstheme="minorHAnsi"/>
          <w:i/>
          <w:spacing w:val="-2"/>
          <w:sz w:val="18"/>
          <w:szCs w:val="18"/>
        </w:rPr>
        <w:t xml:space="preserve"> ad imagine et </w:t>
      </w:r>
      <w:proofErr w:type="spellStart"/>
      <w:r w:rsidRPr="00287C19">
        <w:rPr>
          <w:rFonts w:asciiTheme="minorHAnsi" w:hAnsiTheme="minorHAnsi" w:cstheme="minorHAnsi"/>
          <w:i/>
          <w:spacing w:val="-2"/>
          <w:sz w:val="18"/>
          <w:szCs w:val="18"/>
        </w:rPr>
        <w:t>similitudine</w:t>
      </w:r>
      <w:proofErr w:type="spellEnd"/>
      <w:r w:rsidRPr="00287C19">
        <w:rPr>
          <w:rFonts w:asciiTheme="minorHAnsi" w:hAnsiTheme="minorHAnsi" w:cstheme="minorHAnsi"/>
          <w:i/>
          <w:spacing w:val="-2"/>
          <w:sz w:val="18"/>
          <w:szCs w:val="18"/>
        </w:rPr>
        <w:t xml:space="preserve"> </w:t>
      </w:r>
      <w:proofErr w:type="spellStart"/>
      <w:r w:rsidRPr="00287C19">
        <w:rPr>
          <w:rFonts w:asciiTheme="minorHAnsi" w:hAnsiTheme="minorHAnsi" w:cstheme="minorHAnsi"/>
          <w:i/>
          <w:spacing w:val="-2"/>
          <w:sz w:val="18"/>
          <w:szCs w:val="18"/>
        </w:rPr>
        <w:t>nostram</w:t>
      </w:r>
      <w:proofErr w:type="spellEnd"/>
      <w:r w:rsidRPr="00287C19">
        <w:rPr>
          <w:rFonts w:asciiTheme="minorHAnsi" w:hAnsiTheme="minorHAnsi" w:cstheme="minorHAnsi"/>
          <w:i/>
          <w:spacing w:val="-2"/>
          <w:sz w:val="18"/>
          <w:szCs w:val="18"/>
        </w:rPr>
        <w:t xml:space="preserve"> </w:t>
      </w:r>
      <w:r w:rsidRPr="00287C19">
        <w:rPr>
          <w:rFonts w:asciiTheme="minorHAnsi" w:hAnsiTheme="minorHAnsi" w:cstheme="minorHAnsi"/>
          <w:spacing w:val="-2"/>
          <w:sz w:val="18"/>
          <w:szCs w:val="18"/>
        </w:rPr>
        <w:t xml:space="preserve">see G. P. </w:t>
      </w:r>
      <w:proofErr w:type="spellStart"/>
      <w:r w:rsidRPr="00287C19">
        <w:rPr>
          <w:rFonts w:asciiTheme="minorHAnsi" w:hAnsiTheme="minorHAnsi" w:cstheme="minorHAnsi"/>
          <w:smallCaps/>
          <w:spacing w:val="-2"/>
          <w:sz w:val="18"/>
          <w:szCs w:val="18"/>
        </w:rPr>
        <w:t>Boersma</w:t>
      </w:r>
      <w:r w:rsidRPr="00287C19">
        <w:rPr>
          <w:rFonts w:asciiTheme="minorHAnsi" w:hAnsiTheme="minorHAnsi" w:cstheme="minorHAnsi"/>
          <w:spacing w:val="-2"/>
          <w:sz w:val="18"/>
          <w:szCs w:val="18"/>
        </w:rPr>
        <w:t>’s</w:t>
      </w:r>
      <w:proofErr w:type="spellEnd"/>
      <w:r w:rsidRPr="00287C19">
        <w:rPr>
          <w:rFonts w:asciiTheme="minorHAnsi" w:hAnsiTheme="minorHAnsi" w:cstheme="minorHAnsi"/>
          <w:spacing w:val="-2"/>
          <w:sz w:val="18"/>
          <w:szCs w:val="18"/>
        </w:rPr>
        <w:t xml:space="preserve"> chapter: “</w:t>
      </w:r>
      <w:r w:rsidR="00E17F38" w:rsidRPr="00287C19">
        <w:rPr>
          <w:rFonts w:asciiTheme="minorHAnsi" w:hAnsiTheme="minorHAnsi" w:cstheme="minorHAnsi"/>
          <w:spacing w:val="-2"/>
          <w:sz w:val="18"/>
          <w:szCs w:val="18"/>
        </w:rPr>
        <w:t>The body and</w:t>
      </w:r>
      <w:r w:rsidR="00E17F38" w:rsidRPr="00984652">
        <w:rPr>
          <w:rFonts w:asciiTheme="minorHAnsi" w:hAnsiTheme="minorHAnsi" w:cstheme="minorHAnsi"/>
          <w:sz w:val="18"/>
          <w:szCs w:val="18"/>
        </w:rPr>
        <w:t xml:space="preserve"> the Imago Dei” in </w:t>
      </w:r>
      <w:r w:rsidRPr="00984652">
        <w:rPr>
          <w:rFonts w:asciiTheme="minorHAnsi" w:hAnsiTheme="minorHAnsi" w:cstheme="minorHAnsi"/>
          <w:sz w:val="18"/>
          <w:szCs w:val="18"/>
        </w:rPr>
        <w:t xml:space="preserve">G. P. </w:t>
      </w:r>
      <w:proofErr w:type="spellStart"/>
      <w:r w:rsidRPr="00984652">
        <w:rPr>
          <w:rFonts w:asciiTheme="minorHAnsi" w:hAnsiTheme="minorHAnsi" w:cstheme="minorHAnsi"/>
          <w:smallCaps/>
          <w:sz w:val="18"/>
          <w:szCs w:val="18"/>
        </w:rPr>
        <w:t>Boersma</w:t>
      </w:r>
      <w:proofErr w:type="spellEnd"/>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Augustine’s early theology of image – a study in the development of pro-Nicene theology</w:t>
      </w:r>
      <w:r w:rsidRPr="00984652">
        <w:rPr>
          <w:rFonts w:asciiTheme="minorHAnsi" w:hAnsiTheme="minorHAnsi" w:cstheme="minorHAnsi"/>
          <w:sz w:val="18"/>
          <w:szCs w:val="18"/>
        </w:rPr>
        <w:t xml:space="preserve">, Oxford University Press, 2016, pp. </w:t>
      </w:r>
      <w:r w:rsidR="009D2344" w:rsidRPr="00984652">
        <w:rPr>
          <w:rFonts w:asciiTheme="minorHAnsi" w:hAnsiTheme="minorHAnsi" w:cstheme="minorHAnsi"/>
          <w:sz w:val="18"/>
          <w:szCs w:val="18"/>
        </w:rPr>
        <w:t>207</w:t>
      </w:r>
      <w:r w:rsidR="00E17F38" w:rsidRPr="00984652">
        <w:rPr>
          <w:rFonts w:asciiTheme="minorHAnsi" w:hAnsiTheme="minorHAnsi" w:cstheme="minorHAnsi"/>
          <w:sz w:val="18"/>
          <w:szCs w:val="18"/>
        </w:rPr>
        <w:t>–223.</w:t>
      </w:r>
    </w:p>
  </w:footnote>
  <w:footnote w:id="23">
    <w:p w14:paraId="556A28CD" w14:textId="7B7DD91A"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E025A2" w:rsidRPr="00984652">
        <w:rPr>
          <w:rFonts w:asciiTheme="minorHAnsi" w:hAnsiTheme="minorHAnsi" w:cstheme="minorHAnsi"/>
          <w:smallCaps/>
          <w:sz w:val="18"/>
          <w:szCs w:val="18"/>
        </w:rPr>
        <w:t>Augustine</w:t>
      </w:r>
      <w:r w:rsidR="00E025A2"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E17F38" w:rsidRPr="00984652">
        <w:rPr>
          <w:rFonts w:asciiTheme="minorHAnsi" w:hAnsiTheme="minorHAnsi" w:cstheme="minorHAnsi"/>
          <w:sz w:val="18"/>
          <w:szCs w:val="18"/>
        </w:rPr>
        <w:t>, 1, 1, 1.</w:t>
      </w:r>
    </w:p>
  </w:footnote>
  <w:footnote w:id="24">
    <w:p w14:paraId="64AC1EA8" w14:textId="25FEC30B"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E025A2" w:rsidRPr="00984652">
        <w:rPr>
          <w:rFonts w:asciiTheme="minorHAnsi" w:hAnsiTheme="minorHAnsi" w:cstheme="minorHAnsi"/>
          <w:smallCaps/>
          <w:sz w:val="18"/>
          <w:szCs w:val="18"/>
        </w:rPr>
        <w:t>Augustine</w:t>
      </w:r>
      <w:r w:rsidR="00E025A2"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1, 1</w:t>
      </w:r>
      <w:r w:rsidR="00E17F38" w:rsidRPr="00984652">
        <w:rPr>
          <w:rFonts w:asciiTheme="minorHAnsi" w:hAnsiTheme="minorHAnsi" w:cstheme="minorHAnsi"/>
          <w:sz w:val="18"/>
          <w:szCs w:val="18"/>
        </w:rPr>
        <w:t xml:space="preserve">, 1. </w:t>
      </w:r>
    </w:p>
  </w:footnote>
  <w:footnote w:id="25">
    <w:p w14:paraId="44C1AF48" w14:textId="5E751977"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lang w:val="fr-FR"/>
        </w:rPr>
        <w:t xml:space="preserve"> C. </w:t>
      </w:r>
      <w:r w:rsidRPr="00984652">
        <w:rPr>
          <w:rFonts w:asciiTheme="minorHAnsi" w:hAnsiTheme="minorHAnsi" w:cstheme="minorHAnsi"/>
          <w:smallCaps/>
          <w:sz w:val="18"/>
          <w:szCs w:val="18"/>
          <w:lang w:val="fr-FR"/>
        </w:rPr>
        <w:t>Nadeau</w:t>
      </w:r>
      <w:r w:rsidRPr="00984652">
        <w:rPr>
          <w:rFonts w:asciiTheme="minorHAnsi" w:hAnsiTheme="minorHAnsi" w:cstheme="minorHAnsi"/>
          <w:sz w:val="18"/>
          <w:szCs w:val="18"/>
          <w:lang w:val="fr-FR"/>
        </w:rPr>
        <w:t xml:space="preserve">, </w:t>
      </w:r>
      <w:r w:rsidRPr="00984652">
        <w:rPr>
          <w:rFonts w:asciiTheme="minorHAnsi" w:hAnsiTheme="minorHAnsi" w:cstheme="minorHAnsi"/>
          <w:i/>
          <w:sz w:val="18"/>
          <w:szCs w:val="18"/>
          <w:lang w:val="fr-FR"/>
        </w:rPr>
        <w:t>Le vocabulaire de Saint Augustin</w:t>
      </w:r>
      <w:r w:rsidR="00DD048E" w:rsidRPr="00984652">
        <w:rPr>
          <w:rFonts w:asciiTheme="minorHAnsi" w:hAnsiTheme="minorHAnsi" w:cstheme="minorHAnsi"/>
          <w:sz w:val="18"/>
          <w:szCs w:val="18"/>
          <w:lang w:val="fr-FR"/>
        </w:rPr>
        <w:t xml:space="preserve">, </w:t>
      </w:r>
      <w:proofErr w:type="spellStart"/>
      <w:r w:rsidR="00DD048E" w:rsidRPr="00984652">
        <w:rPr>
          <w:rFonts w:asciiTheme="minorHAnsi" w:hAnsiTheme="minorHAnsi" w:cstheme="minorHAnsi"/>
          <w:sz w:val="18"/>
          <w:szCs w:val="18"/>
          <w:lang w:val="fr-FR"/>
        </w:rPr>
        <w:t>Elipses</w:t>
      </w:r>
      <w:proofErr w:type="spellEnd"/>
      <w:r w:rsidR="00DD048E" w:rsidRPr="00984652">
        <w:rPr>
          <w:rFonts w:asciiTheme="minorHAnsi" w:hAnsiTheme="minorHAnsi" w:cstheme="minorHAnsi"/>
          <w:sz w:val="18"/>
          <w:szCs w:val="18"/>
          <w:lang w:val="fr-FR"/>
        </w:rPr>
        <w:t xml:space="preserve"> 2009, p</w:t>
      </w:r>
      <w:r w:rsidRPr="00984652">
        <w:rPr>
          <w:rFonts w:asciiTheme="minorHAnsi" w:hAnsiTheme="minorHAnsi" w:cstheme="minorHAnsi"/>
          <w:sz w:val="18"/>
          <w:szCs w:val="18"/>
          <w:lang w:val="fr-FR"/>
        </w:rPr>
        <w:t>.</w:t>
      </w:r>
      <w:r w:rsidR="00DD048E" w:rsidRPr="00984652">
        <w:rPr>
          <w:rFonts w:asciiTheme="minorHAnsi" w:hAnsiTheme="minorHAnsi" w:cstheme="minorHAnsi"/>
          <w:sz w:val="18"/>
          <w:szCs w:val="18"/>
          <w:lang w:val="fr-FR"/>
        </w:rPr>
        <w:t xml:space="preserve"> 12.</w:t>
      </w:r>
      <w:r w:rsidRPr="00984652">
        <w:rPr>
          <w:rFonts w:asciiTheme="minorHAnsi" w:hAnsiTheme="minorHAnsi" w:cstheme="minorHAnsi"/>
          <w:sz w:val="18"/>
          <w:szCs w:val="18"/>
          <w:lang w:val="fr-FR"/>
        </w:rPr>
        <w:t xml:space="preserve"> </w:t>
      </w:r>
      <w:r w:rsidRPr="00984652">
        <w:rPr>
          <w:rFonts w:asciiTheme="minorHAnsi" w:hAnsiTheme="minorHAnsi" w:cstheme="minorHAnsi"/>
          <w:sz w:val="18"/>
          <w:szCs w:val="18"/>
        </w:rPr>
        <w:t xml:space="preserve">About the terms </w:t>
      </w:r>
      <w:r w:rsidRPr="00984652">
        <w:rPr>
          <w:rFonts w:asciiTheme="minorHAnsi" w:hAnsiTheme="minorHAnsi" w:cstheme="minorHAnsi"/>
          <w:i/>
          <w:sz w:val="18"/>
          <w:szCs w:val="18"/>
        </w:rPr>
        <w:t>anima</w:t>
      </w:r>
      <w:r w:rsidRPr="00984652">
        <w:rPr>
          <w:rFonts w:asciiTheme="minorHAnsi" w:hAnsiTheme="minorHAnsi" w:cstheme="minorHAnsi"/>
          <w:sz w:val="18"/>
          <w:szCs w:val="18"/>
        </w:rPr>
        <w:t xml:space="preserve"> and </w:t>
      </w:r>
      <w:r w:rsidRPr="00984652">
        <w:rPr>
          <w:rFonts w:asciiTheme="minorHAnsi" w:hAnsiTheme="minorHAnsi" w:cstheme="minorHAnsi"/>
          <w:i/>
          <w:sz w:val="18"/>
          <w:szCs w:val="18"/>
        </w:rPr>
        <w:t>animus</w:t>
      </w:r>
      <w:r w:rsidRPr="00984652">
        <w:rPr>
          <w:rFonts w:asciiTheme="minorHAnsi" w:hAnsiTheme="minorHAnsi" w:cstheme="minorHAnsi"/>
          <w:sz w:val="18"/>
          <w:szCs w:val="18"/>
        </w:rPr>
        <w:t xml:space="preserve"> and mind </w:t>
      </w:r>
      <w:r w:rsidR="0008755E" w:rsidRPr="00984652">
        <w:rPr>
          <w:rFonts w:asciiTheme="minorHAnsi" w:hAnsiTheme="minorHAnsi" w:cstheme="minorHAnsi"/>
          <w:sz w:val="18"/>
          <w:szCs w:val="18"/>
        </w:rPr>
        <w:t xml:space="preserve">G. </w:t>
      </w:r>
      <w:proofErr w:type="spellStart"/>
      <w:r w:rsidRPr="00984652">
        <w:rPr>
          <w:rFonts w:asciiTheme="minorHAnsi" w:hAnsiTheme="minorHAnsi" w:cstheme="minorHAnsi"/>
          <w:smallCaps/>
          <w:sz w:val="18"/>
          <w:szCs w:val="18"/>
        </w:rPr>
        <w:t>O’Daly</w:t>
      </w:r>
      <w:proofErr w:type="spellEnd"/>
      <w:r w:rsidRPr="00984652">
        <w:rPr>
          <w:rFonts w:asciiTheme="minorHAnsi" w:hAnsiTheme="minorHAnsi" w:cstheme="minorHAnsi"/>
          <w:sz w:val="18"/>
          <w:szCs w:val="18"/>
        </w:rPr>
        <w:t xml:space="preserve"> noticed: “</w:t>
      </w:r>
      <w:r w:rsidRPr="00984652">
        <w:rPr>
          <w:rFonts w:asciiTheme="minorHAnsi" w:hAnsiTheme="minorHAnsi" w:cstheme="minorHAnsi"/>
          <w:i/>
          <w:sz w:val="18"/>
          <w:szCs w:val="18"/>
        </w:rPr>
        <w:t>Anima</w:t>
      </w:r>
      <w:r w:rsidRPr="00984652">
        <w:rPr>
          <w:rFonts w:asciiTheme="minorHAnsi" w:hAnsiTheme="minorHAnsi" w:cstheme="minorHAnsi"/>
          <w:sz w:val="18"/>
          <w:szCs w:val="18"/>
        </w:rPr>
        <w:t xml:space="preserve">, as well as </w:t>
      </w:r>
      <w:r w:rsidRPr="00984652">
        <w:rPr>
          <w:rFonts w:asciiTheme="minorHAnsi" w:hAnsiTheme="minorHAnsi" w:cstheme="minorHAnsi"/>
          <w:i/>
          <w:sz w:val="18"/>
          <w:szCs w:val="18"/>
        </w:rPr>
        <w:t>animus</w:t>
      </w:r>
      <w:r w:rsidRPr="00984652">
        <w:rPr>
          <w:rFonts w:asciiTheme="minorHAnsi" w:hAnsiTheme="minorHAnsi" w:cstheme="minorHAnsi"/>
          <w:sz w:val="18"/>
          <w:szCs w:val="18"/>
        </w:rPr>
        <w:t xml:space="preserve">, can apply without distinction of meaning to the human soul in general, and in the work </w:t>
      </w:r>
      <w:r w:rsidRPr="00984652">
        <w:rPr>
          <w:rFonts w:asciiTheme="minorHAnsi" w:hAnsiTheme="minorHAnsi" w:cstheme="minorHAnsi"/>
          <w:i/>
          <w:sz w:val="18"/>
          <w:szCs w:val="18"/>
        </w:rPr>
        <w:t xml:space="preserve">de </w:t>
      </w:r>
      <w:proofErr w:type="spellStart"/>
      <w:r w:rsidRPr="00984652">
        <w:rPr>
          <w:rFonts w:asciiTheme="minorHAnsi" w:hAnsiTheme="minorHAnsi" w:cstheme="minorHAnsi"/>
          <w:i/>
          <w:sz w:val="18"/>
          <w:szCs w:val="18"/>
        </w:rPr>
        <w:t>immortalite</w:t>
      </w:r>
      <w:proofErr w:type="spellEnd"/>
      <w:r w:rsidRPr="00984652">
        <w:rPr>
          <w:rFonts w:asciiTheme="minorHAnsi" w:hAnsiTheme="minorHAnsi" w:cstheme="minorHAnsi"/>
          <w:i/>
          <w:sz w:val="18"/>
          <w:szCs w:val="18"/>
        </w:rPr>
        <w:t xml:space="preserve"> </w:t>
      </w:r>
      <w:proofErr w:type="spellStart"/>
      <w:r w:rsidRPr="00984652">
        <w:rPr>
          <w:rFonts w:asciiTheme="minorHAnsi" w:hAnsiTheme="minorHAnsi" w:cstheme="minorHAnsi"/>
          <w:i/>
          <w:sz w:val="18"/>
          <w:szCs w:val="18"/>
        </w:rPr>
        <w:t>animae</w:t>
      </w:r>
      <w:proofErr w:type="spellEnd"/>
      <w:r w:rsidRPr="00984652">
        <w:rPr>
          <w:rFonts w:asciiTheme="minorHAnsi" w:hAnsiTheme="minorHAnsi" w:cstheme="minorHAnsi"/>
          <w:i/>
          <w:sz w:val="18"/>
          <w:szCs w:val="18"/>
        </w:rPr>
        <w:t xml:space="preserve"> </w:t>
      </w:r>
      <w:r w:rsidRPr="00984652">
        <w:rPr>
          <w:rFonts w:asciiTheme="minorHAnsi" w:hAnsiTheme="minorHAnsi" w:cstheme="minorHAnsi"/>
          <w:sz w:val="18"/>
          <w:szCs w:val="18"/>
        </w:rPr>
        <w:t>and elsewhere the two terms are employed interchangeably. The mind (</w:t>
      </w:r>
      <w:proofErr w:type="spellStart"/>
      <w:r w:rsidRPr="00984652">
        <w:rPr>
          <w:rFonts w:asciiTheme="minorHAnsi" w:hAnsiTheme="minorHAnsi" w:cstheme="minorHAnsi"/>
          <w:i/>
          <w:sz w:val="18"/>
          <w:szCs w:val="18"/>
        </w:rPr>
        <w:t>mens</w:t>
      </w:r>
      <w:proofErr w:type="spellEnd"/>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ratio</w:t>
      </w:r>
      <w:r w:rsidRPr="00984652">
        <w:rPr>
          <w:rFonts w:asciiTheme="minorHAnsi" w:hAnsiTheme="minorHAnsi" w:cstheme="minorHAnsi"/>
          <w:sz w:val="18"/>
          <w:szCs w:val="18"/>
        </w:rPr>
        <w:t>) is a ‘part of the soul’ (pars animi) namely its best ‘part’ (</w:t>
      </w:r>
      <w:r w:rsidRPr="00984652">
        <w:rPr>
          <w:rFonts w:asciiTheme="minorHAnsi" w:hAnsiTheme="minorHAnsi" w:cstheme="minorHAnsi"/>
          <w:i/>
          <w:sz w:val="18"/>
          <w:szCs w:val="18"/>
        </w:rPr>
        <w:t xml:space="preserve">c. Acad. </w:t>
      </w:r>
      <w:r w:rsidRPr="00984652">
        <w:rPr>
          <w:rFonts w:asciiTheme="minorHAnsi" w:hAnsiTheme="minorHAnsi" w:cstheme="minorHAnsi"/>
          <w:sz w:val="18"/>
          <w:szCs w:val="18"/>
        </w:rPr>
        <w:t>1.5), or ‘that which is pre-eminent in the soul’ (</w:t>
      </w:r>
      <w:r w:rsidRPr="00984652">
        <w:rPr>
          <w:rFonts w:asciiTheme="minorHAnsi" w:hAnsiTheme="minorHAnsi" w:cstheme="minorHAnsi"/>
          <w:i/>
          <w:sz w:val="18"/>
          <w:szCs w:val="18"/>
        </w:rPr>
        <w:t xml:space="preserve">quod </w:t>
      </w:r>
      <w:proofErr w:type="spellStart"/>
      <w:r w:rsidRPr="00984652">
        <w:rPr>
          <w:rFonts w:asciiTheme="minorHAnsi" w:hAnsiTheme="minorHAnsi" w:cstheme="minorHAnsi"/>
          <w:i/>
          <w:sz w:val="18"/>
          <w:szCs w:val="18"/>
        </w:rPr>
        <w:t>exellit</w:t>
      </w:r>
      <w:proofErr w:type="spellEnd"/>
      <w:r w:rsidRPr="00984652">
        <w:rPr>
          <w:rFonts w:asciiTheme="minorHAnsi" w:hAnsiTheme="minorHAnsi" w:cstheme="minorHAnsi"/>
          <w:i/>
          <w:sz w:val="18"/>
          <w:szCs w:val="18"/>
        </w:rPr>
        <w:t xml:space="preserve"> in anima</w:t>
      </w:r>
      <w:r w:rsidRPr="00984652">
        <w:rPr>
          <w:rFonts w:asciiTheme="minorHAnsi" w:hAnsiTheme="minorHAnsi" w:cstheme="minorHAnsi"/>
          <w:sz w:val="18"/>
          <w:szCs w:val="18"/>
        </w:rPr>
        <w:t xml:space="preserve">, </w:t>
      </w:r>
      <w:proofErr w:type="spellStart"/>
      <w:r w:rsidRPr="00984652">
        <w:rPr>
          <w:rFonts w:asciiTheme="minorHAnsi" w:hAnsiTheme="minorHAnsi" w:cstheme="minorHAnsi"/>
          <w:sz w:val="18"/>
          <w:szCs w:val="18"/>
        </w:rPr>
        <w:t>trin</w:t>
      </w:r>
      <w:proofErr w:type="spellEnd"/>
      <w:r w:rsidRPr="00984652">
        <w:rPr>
          <w:rFonts w:asciiTheme="minorHAnsi" w:hAnsiTheme="minorHAnsi" w:cstheme="minorHAnsi"/>
          <w:sz w:val="18"/>
          <w:szCs w:val="18"/>
        </w:rPr>
        <w:t xml:space="preserve">. 14. 26). </w:t>
      </w:r>
      <w:r w:rsidRPr="00984652">
        <w:rPr>
          <w:rFonts w:asciiTheme="minorHAnsi" w:hAnsiTheme="minorHAnsi" w:cstheme="minorHAnsi"/>
          <w:i/>
          <w:sz w:val="18"/>
          <w:szCs w:val="18"/>
        </w:rPr>
        <w:t>Animus</w:t>
      </w:r>
      <w:r w:rsidRPr="00984652">
        <w:rPr>
          <w:rFonts w:asciiTheme="minorHAnsi" w:hAnsiTheme="minorHAnsi" w:cstheme="minorHAnsi"/>
          <w:sz w:val="18"/>
          <w:szCs w:val="18"/>
        </w:rPr>
        <w:t xml:space="preserve"> can, however, also mean ‘mind’ and is not used with reference to the souls of non-rational beings. Augustine can also distinguish between aspects or powers of soul by means of an epithet added to </w:t>
      </w:r>
      <w:r w:rsidRPr="00984652">
        <w:rPr>
          <w:rFonts w:asciiTheme="minorHAnsi" w:hAnsiTheme="minorHAnsi" w:cstheme="minorHAnsi"/>
          <w:i/>
          <w:sz w:val="18"/>
          <w:szCs w:val="18"/>
        </w:rPr>
        <w:t>anima</w:t>
      </w:r>
      <w:r w:rsidRPr="00984652">
        <w:rPr>
          <w:rFonts w:asciiTheme="minorHAnsi" w:hAnsiTheme="minorHAnsi" w:cstheme="minorHAnsi"/>
          <w:sz w:val="18"/>
          <w:szCs w:val="18"/>
        </w:rPr>
        <w:t xml:space="preserve">: thus the </w:t>
      </w:r>
      <w:r w:rsidRPr="00984652">
        <w:rPr>
          <w:rFonts w:asciiTheme="minorHAnsi" w:hAnsiTheme="minorHAnsi" w:cstheme="minorHAnsi"/>
          <w:i/>
          <w:sz w:val="18"/>
          <w:szCs w:val="18"/>
        </w:rPr>
        <w:t xml:space="preserve">anima </w:t>
      </w:r>
      <w:proofErr w:type="spellStart"/>
      <w:r w:rsidRPr="00984652">
        <w:rPr>
          <w:rFonts w:asciiTheme="minorHAnsi" w:hAnsiTheme="minorHAnsi" w:cstheme="minorHAnsi"/>
          <w:i/>
          <w:sz w:val="18"/>
          <w:szCs w:val="18"/>
        </w:rPr>
        <w:t>rationalis</w:t>
      </w:r>
      <w:proofErr w:type="spellEnd"/>
      <w:r w:rsidRPr="00984652">
        <w:rPr>
          <w:rFonts w:asciiTheme="minorHAnsi" w:hAnsiTheme="minorHAnsi" w:cstheme="minorHAnsi"/>
          <w:sz w:val="18"/>
          <w:szCs w:val="18"/>
        </w:rPr>
        <w:t xml:space="preserve">, the seat of mind and will, is contrasted with the </w:t>
      </w:r>
      <w:r w:rsidRPr="00984652">
        <w:rPr>
          <w:rFonts w:asciiTheme="minorHAnsi" w:hAnsiTheme="minorHAnsi" w:cstheme="minorHAnsi"/>
          <w:i/>
          <w:sz w:val="18"/>
          <w:szCs w:val="18"/>
        </w:rPr>
        <w:t xml:space="preserve">anima </w:t>
      </w:r>
      <w:proofErr w:type="spellStart"/>
      <w:r w:rsidRPr="00984652">
        <w:rPr>
          <w:rFonts w:asciiTheme="minorHAnsi" w:hAnsiTheme="minorHAnsi" w:cstheme="minorHAnsi"/>
          <w:i/>
          <w:sz w:val="18"/>
          <w:szCs w:val="18"/>
        </w:rPr>
        <w:t>irrationalis</w:t>
      </w:r>
      <w:proofErr w:type="spellEnd"/>
      <w:r w:rsidRPr="00984652">
        <w:rPr>
          <w:rFonts w:asciiTheme="minorHAnsi" w:hAnsiTheme="minorHAnsi" w:cstheme="minorHAnsi"/>
          <w:sz w:val="18"/>
          <w:szCs w:val="18"/>
        </w:rPr>
        <w:t>, whose powers of appetite sense-perception and memory are common to men and animals. Augustine further recognize the existence of a vegetable soul, even if he usually refers to it as ‘life’, i.e. non-sentient lif</w:t>
      </w:r>
      <w:r w:rsidR="00E17F38" w:rsidRPr="00984652">
        <w:rPr>
          <w:rFonts w:asciiTheme="minorHAnsi" w:hAnsiTheme="minorHAnsi" w:cstheme="minorHAnsi"/>
          <w:sz w:val="18"/>
          <w:szCs w:val="18"/>
        </w:rPr>
        <w:t>e, rather than ‘soul’”, p. 7.</w:t>
      </w:r>
    </w:p>
  </w:footnote>
  <w:footnote w:id="26">
    <w:p w14:paraId="1FBE0F8F" w14:textId="398D3591"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xml:space="preserve">, </w:t>
      </w:r>
      <w:r w:rsidR="00E17F38" w:rsidRPr="00984652">
        <w:rPr>
          <w:rFonts w:asciiTheme="minorHAnsi" w:hAnsiTheme="minorHAnsi" w:cstheme="minorHAnsi"/>
          <w:sz w:val="18"/>
          <w:szCs w:val="18"/>
        </w:rPr>
        <w:t xml:space="preserve">1, 1, 3. </w:t>
      </w:r>
    </w:p>
  </w:footnote>
  <w:footnote w:id="27">
    <w:p w14:paraId="5967B431" w14:textId="7F4B1179"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D74C02" w:rsidRPr="00984652">
        <w:rPr>
          <w:rFonts w:asciiTheme="minorHAnsi" w:hAnsiTheme="minorHAnsi" w:cstheme="minorHAnsi"/>
          <w:sz w:val="18"/>
          <w:szCs w:val="18"/>
        </w:rPr>
        <w:t xml:space="preserve">, 1, </w:t>
      </w:r>
      <w:r w:rsidRPr="00984652">
        <w:rPr>
          <w:rFonts w:asciiTheme="minorHAnsi" w:hAnsiTheme="minorHAnsi" w:cstheme="minorHAnsi"/>
          <w:sz w:val="18"/>
          <w:szCs w:val="18"/>
        </w:rPr>
        <w:t>1, 3.</w:t>
      </w:r>
    </w:p>
  </w:footnote>
  <w:footnote w:id="28">
    <w:p w14:paraId="7A78B46F" w14:textId="1B1F4A02"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xml:space="preserve">, </w:t>
      </w:r>
      <w:r w:rsidR="00D74C02" w:rsidRPr="00984652">
        <w:rPr>
          <w:rFonts w:asciiTheme="minorHAnsi" w:hAnsiTheme="minorHAnsi" w:cstheme="minorHAnsi"/>
          <w:sz w:val="18"/>
          <w:szCs w:val="18"/>
        </w:rPr>
        <w:t xml:space="preserve">1, </w:t>
      </w:r>
      <w:r w:rsidRPr="00984652">
        <w:rPr>
          <w:rFonts w:asciiTheme="minorHAnsi" w:hAnsiTheme="minorHAnsi" w:cstheme="minorHAnsi"/>
          <w:sz w:val="18"/>
          <w:szCs w:val="18"/>
        </w:rPr>
        <w:t xml:space="preserve">1, 3. </w:t>
      </w:r>
    </w:p>
  </w:footnote>
  <w:footnote w:id="29">
    <w:p w14:paraId="03AEF11A" w14:textId="3C3E95D1"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xml:space="preserve">, 1, 4, 7. </w:t>
      </w:r>
    </w:p>
  </w:footnote>
  <w:footnote w:id="30">
    <w:p w14:paraId="69641FC6" w14:textId="48063D1B"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1, 4, 7.</w:t>
      </w:r>
    </w:p>
  </w:footnote>
  <w:footnote w:id="31">
    <w:p w14:paraId="4123EB03" w14:textId="2580CCB7"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9D2344" w:rsidRPr="00984652">
        <w:rPr>
          <w:rFonts w:asciiTheme="minorHAnsi" w:hAnsiTheme="minorHAnsi" w:cstheme="minorHAnsi"/>
          <w:sz w:val="18"/>
          <w:szCs w:val="18"/>
        </w:rPr>
        <w:t>,</w:t>
      </w:r>
      <w:r w:rsidRPr="00984652">
        <w:rPr>
          <w:rFonts w:asciiTheme="minorHAnsi" w:hAnsiTheme="minorHAnsi" w:cstheme="minorHAnsi"/>
          <w:sz w:val="18"/>
          <w:szCs w:val="18"/>
        </w:rPr>
        <w:t xml:space="preserve"> 1, 4, 7. </w:t>
      </w:r>
    </w:p>
  </w:footnote>
  <w:footnote w:id="32">
    <w:p w14:paraId="16D340E2" w14:textId="1E4B2495" w:rsidR="002C094C" w:rsidRPr="00984652" w:rsidRDefault="002C094C"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9D2344" w:rsidRPr="00984652">
        <w:rPr>
          <w:rFonts w:asciiTheme="minorHAnsi" w:hAnsiTheme="minorHAnsi" w:cstheme="minorHAnsi"/>
          <w:smallCaps/>
          <w:sz w:val="18"/>
          <w:szCs w:val="18"/>
        </w:rPr>
        <w:t>Augustine</w:t>
      </w:r>
      <w:r w:rsidR="009D2344" w:rsidRPr="00984652">
        <w:rPr>
          <w:rFonts w:asciiTheme="minorHAnsi" w:hAnsiTheme="minorHAnsi" w:cstheme="minorHAnsi"/>
          <w:sz w:val="18"/>
          <w:szCs w:val="18"/>
        </w:rPr>
        <w:t>,</w:t>
      </w:r>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1, 6, 9.</w:t>
      </w:r>
    </w:p>
  </w:footnote>
  <w:footnote w:id="33">
    <w:p w14:paraId="7AD3FBE6" w14:textId="15B012CF" w:rsidR="002C094C" w:rsidRPr="00984652" w:rsidRDefault="002C094C"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Pr="00984652">
        <w:rPr>
          <w:rFonts w:asciiTheme="minorHAnsi" w:hAnsiTheme="minorHAnsi" w:cstheme="minorHAnsi"/>
          <w:smallCaps/>
          <w:sz w:val="18"/>
          <w:szCs w:val="18"/>
        </w:rPr>
        <w:t>John</w:t>
      </w:r>
      <w:r w:rsidRPr="00984652">
        <w:rPr>
          <w:rFonts w:asciiTheme="minorHAnsi" w:hAnsiTheme="minorHAnsi" w:cstheme="minorHAnsi"/>
          <w:sz w:val="18"/>
          <w:szCs w:val="18"/>
        </w:rPr>
        <w:t>, 1, 14.</w:t>
      </w:r>
    </w:p>
  </w:footnote>
  <w:footnote w:id="34">
    <w:p w14:paraId="48B772F8" w14:textId="77A4E44A" w:rsidR="00ED0806" w:rsidRPr="00984652" w:rsidRDefault="00ED0806"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proofErr w:type="spellStart"/>
      <w:r w:rsidRPr="00984652">
        <w:rPr>
          <w:rFonts w:asciiTheme="minorHAnsi" w:hAnsiTheme="minorHAnsi" w:cstheme="minorHAnsi"/>
          <w:smallCaps/>
          <w:sz w:val="18"/>
          <w:szCs w:val="18"/>
        </w:rPr>
        <w:t>Phillipians</w:t>
      </w:r>
      <w:proofErr w:type="spellEnd"/>
      <w:r w:rsidRPr="00984652">
        <w:rPr>
          <w:rFonts w:asciiTheme="minorHAnsi" w:hAnsiTheme="minorHAnsi" w:cstheme="minorHAnsi"/>
          <w:sz w:val="18"/>
          <w:szCs w:val="18"/>
        </w:rPr>
        <w:t>, 2, 7.</w:t>
      </w:r>
    </w:p>
  </w:footnote>
  <w:footnote w:id="35">
    <w:p w14:paraId="65D4A895" w14:textId="1E549404"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FF563D" w:rsidRPr="00984652">
        <w:rPr>
          <w:rFonts w:asciiTheme="minorHAnsi" w:hAnsiTheme="minorHAnsi" w:cstheme="minorHAnsi"/>
          <w:sz w:val="18"/>
          <w:szCs w:val="18"/>
        </w:rPr>
        <w:t>, 1, 7, 14</w:t>
      </w:r>
      <w:r w:rsidRPr="00984652">
        <w:rPr>
          <w:rFonts w:asciiTheme="minorHAnsi" w:hAnsiTheme="minorHAnsi" w:cstheme="minorHAnsi"/>
          <w:sz w:val="18"/>
          <w:szCs w:val="18"/>
        </w:rPr>
        <w:t xml:space="preserve">, </w:t>
      </w:r>
      <w:r w:rsidRPr="00984652">
        <w:rPr>
          <w:rFonts w:asciiTheme="minorHAnsi" w:hAnsiTheme="minorHAnsi" w:cstheme="minorHAnsi"/>
          <w:smallCaps/>
          <w:sz w:val="18"/>
          <w:szCs w:val="18"/>
        </w:rPr>
        <w:t>John</w:t>
      </w:r>
      <w:r w:rsidRPr="00984652">
        <w:rPr>
          <w:rFonts w:asciiTheme="minorHAnsi" w:hAnsiTheme="minorHAnsi" w:cstheme="minorHAnsi"/>
          <w:sz w:val="18"/>
          <w:szCs w:val="18"/>
        </w:rPr>
        <w:t xml:space="preserve">, 1, 3. </w:t>
      </w:r>
    </w:p>
  </w:footnote>
  <w:footnote w:id="36">
    <w:p w14:paraId="2A543C1D" w14:textId="32AF3841"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FF563D" w:rsidRPr="00984652">
        <w:rPr>
          <w:rFonts w:asciiTheme="minorHAnsi" w:hAnsiTheme="minorHAnsi" w:cstheme="minorHAnsi"/>
          <w:sz w:val="18"/>
          <w:szCs w:val="18"/>
        </w:rPr>
        <w:t xml:space="preserve"> 1, 7, 14</w:t>
      </w:r>
      <w:r w:rsidRPr="00984652">
        <w:rPr>
          <w:rFonts w:asciiTheme="minorHAnsi" w:hAnsiTheme="minorHAnsi" w:cstheme="minorHAnsi"/>
          <w:sz w:val="18"/>
          <w:szCs w:val="18"/>
        </w:rPr>
        <w:t>.</w:t>
      </w:r>
    </w:p>
  </w:footnote>
  <w:footnote w:id="37">
    <w:p w14:paraId="7C92F228" w14:textId="3C2F4C3F"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00813765" w:rsidRPr="00984652">
        <w:rPr>
          <w:rFonts w:asciiTheme="minorHAnsi" w:hAnsiTheme="minorHAnsi" w:cstheme="minorHAnsi"/>
          <w:sz w:val="18"/>
          <w:szCs w:val="18"/>
        </w:rPr>
        <w:t xml:space="preserve"> See t</w:t>
      </w:r>
      <w:r w:rsidR="00FF563D" w:rsidRPr="00984652">
        <w:rPr>
          <w:rFonts w:asciiTheme="minorHAnsi" w:hAnsiTheme="minorHAnsi" w:cstheme="minorHAnsi"/>
          <w:sz w:val="18"/>
          <w:szCs w:val="18"/>
        </w:rPr>
        <w:t>he chapters 2 and 3 from book 2</w:t>
      </w:r>
      <w:r w:rsidR="00813765" w:rsidRPr="00984652">
        <w:rPr>
          <w:rFonts w:asciiTheme="minorHAnsi" w:hAnsiTheme="minorHAnsi" w:cstheme="minorHAnsi"/>
          <w:sz w:val="18"/>
          <w:szCs w:val="18"/>
        </w:rPr>
        <w:t xml:space="preserve"> of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xml:space="preserve">. </w:t>
      </w:r>
    </w:p>
  </w:footnote>
  <w:footnote w:id="38">
    <w:p w14:paraId="5B259829" w14:textId="39DFF914"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2, 5, 8.</w:t>
      </w:r>
    </w:p>
  </w:footnote>
  <w:footnote w:id="39">
    <w:p w14:paraId="1DD5BA26" w14:textId="43C73B26" w:rsidR="003F35A2" w:rsidRPr="00984652" w:rsidRDefault="003F35A2" w:rsidP="001716F6">
      <w:pPr>
        <w:pStyle w:val="FootnoteText"/>
        <w:ind w:left="142" w:hanging="142"/>
        <w:rPr>
          <w:rFonts w:asciiTheme="minorHAnsi" w:hAnsiTheme="minorHAnsi" w:cstheme="minorHAnsi"/>
          <w:strike/>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9D2344" w:rsidRPr="00984652">
        <w:rPr>
          <w:rFonts w:asciiTheme="minorHAnsi" w:hAnsiTheme="minorHAnsi" w:cstheme="minorHAnsi"/>
          <w:sz w:val="18"/>
          <w:szCs w:val="18"/>
        </w:rPr>
        <w:t>,</w:t>
      </w:r>
      <w:r w:rsidR="00947BE8" w:rsidRPr="00984652">
        <w:rPr>
          <w:rFonts w:asciiTheme="minorHAnsi" w:hAnsiTheme="minorHAnsi" w:cstheme="minorHAnsi"/>
          <w:sz w:val="18"/>
          <w:szCs w:val="18"/>
        </w:rPr>
        <w:t xml:space="preserve"> 2, 5, 9.</w:t>
      </w:r>
    </w:p>
  </w:footnote>
  <w:footnote w:id="40">
    <w:p w14:paraId="2B53024C" w14:textId="4D350489"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9D2344" w:rsidRPr="00984652">
        <w:rPr>
          <w:rFonts w:asciiTheme="minorHAnsi" w:hAnsiTheme="minorHAnsi" w:cstheme="minorHAnsi"/>
          <w:sz w:val="18"/>
          <w:szCs w:val="18"/>
        </w:rPr>
        <w:t>,</w:t>
      </w:r>
      <w:r w:rsidRPr="00984652">
        <w:rPr>
          <w:rFonts w:asciiTheme="minorHAnsi" w:hAnsiTheme="minorHAnsi" w:cstheme="minorHAnsi"/>
          <w:sz w:val="18"/>
          <w:szCs w:val="18"/>
        </w:rPr>
        <w:t xml:space="preserve"> 2, 5, 9.</w:t>
      </w:r>
    </w:p>
  </w:footnote>
  <w:footnote w:id="41">
    <w:p w14:paraId="0ED835A9" w14:textId="3E4EDB3C"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FF4B44" w:rsidRPr="00984652">
        <w:rPr>
          <w:rFonts w:asciiTheme="minorHAnsi" w:hAnsiTheme="minorHAnsi" w:cstheme="minorHAnsi"/>
          <w:sz w:val="18"/>
          <w:szCs w:val="18"/>
        </w:rPr>
        <w:t>,</w:t>
      </w:r>
      <w:r w:rsidRPr="00984652">
        <w:rPr>
          <w:rFonts w:asciiTheme="minorHAnsi" w:hAnsiTheme="minorHAnsi" w:cstheme="minorHAnsi"/>
          <w:sz w:val="18"/>
          <w:szCs w:val="18"/>
        </w:rPr>
        <w:t xml:space="preserve"> 2, 5, 9.</w:t>
      </w:r>
    </w:p>
  </w:footnote>
  <w:footnote w:id="42">
    <w:p w14:paraId="53AFAA55" w14:textId="39802269"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0008755E" w:rsidRPr="00984652">
        <w:rPr>
          <w:rFonts w:asciiTheme="minorHAnsi" w:hAnsiTheme="minorHAnsi" w:cstheme="minorHAnsi"/>
          <w:sz w:val="18"/>
          <w:szCs w:val="18"/>
        </w:rPr>
        <w:t xml:space="preserve"> </w:t>
      </w:r>
      <w:r w:rsidR="006D0E4A" w:rsidRPr="00984652">
        <w:rPr>
          <w:rFonts w:asciiTheme="minorHAnsi" w:hAnsiTheme="minorHAnsi" w:cstheme="minorHAnsi"/>
          <w:sz w:val="18"/>
          <w:szCs w:val="18"/>
        </w:rPr>
        <w:t xml:space="preserve">For a detailed discussion about the sending of the Son in the first books of </w:t>
      </w:r>
      <w:r w:rsidR="006D0E4A" w:rsidRPr="00984652">
        <w:rPr>
          <w:rFonts w:asciiTheme="minorHAnsi" w:hAnsiTheme="minorHAnsi" w:cstheme="minorHAnsi"/>
          <w:i/>
          <w:sz w:val="18"/>
          <w:szCs w:val="18"/>
        </w:rPr>
        <w:t>On the Trinity</w:t>
      </w:r>
      <w:r w:rsidR="006D0E4A" w:rsidRPr="00984652">
        <w:rPr>
          <w:rFonts w:asciiTheme="minorHAnsi" w:hAnsiTheme="minorHAnsi" w:cstheme="minorHAnsi"/>
          <w:sz w:val="18"/>
          <w:szCs w:val="18"/>
        </w:rPr>
        <w:t>, see</w:t>
      </w:r>
      <w:r w:rsidR="006D0E4A" w:rsidRPr="00984652">
        <w:rPr>
          <w:rFonts w:asciiTheme="minorHAnsi" w:hAnsiTheme="minorHAnsi" w:cstheme="minorHAnsi"/>
          <w:i/>
          <w:sz w:val="18"/>
          <w:szCs w:val="18"/>
        </w:rPr>
        <w:t xml:space="preserve"> </w:t>
      </w:r>
      <w:r w:rsidR="0008755E" w:rsidRPr="00984652">
        <w:rPr>
          <w:rFonts w:asciiTheme="minorHAnsi" w:hAnsiTheme="minorHAnsi" w:cstheme="minorHAnsi"/>
          <w:sz w:val="18"/>
          <w:szCs w:val="18"/>
        </w:rPr>
        <w:t>M.</w:t>
      </w:r>
      <w:r w:rsidRPr="00984652">
        <w:rPr>
          <w:rFonts w:asciiTheme="minorHAnsi" w:hAnsiTheme="minorHAnsi" w:cstheme="minorHAnsi"/>
          <w:sz w:val="18"/>
          <w:szCs w:val="18"/>
        </w:rPr>
        <w:t xml:space="preserve"> T. </w:t>
      </w:r>
      <w:r w:rsidRPr="00984652">
        <w:rPr>
          <w:rFonts w:asciiTheme="minorHAnsi" w:hAnsiTheme="minorHAnsi" w:cstheme="minorHAnsi"/>
          <w:smallCaps/>
          <w:sz w:val="18"/>
          <w:szCs w:val="18"/>
        </w:rPr>
        <w:t>Clarke</w:t>
      </w:r>
      <w:r w:rsidR="006D0E4A" w:rsidRPr="00984652">
        <w:rPr>
          <w:rFonts w:asciiTheme="minorHAnsi" w:hAnsiTheme="minorHAnsi" w:cstheme="minorHAnsi"/>
          <w:sz w:val="18"/>
          <w:szCs w:val="18"/>
        </w:rPr>
        <w:t xml:space="preserve">, in E. </w:t>
      </w:r>
      <w:r w:rsidR="006D0E4A" w:rsidRPr="00984652">
        <w:rPr>
          <w:rFonts w:asciiTheme="minorHAnsi" w:hAnsiTheme="minorHAnsi" w:cstheme="minorHAnsi"/>
          <w:smallCaps/>
          <w:sz w:val="18"/>
          <w:szCs w:val="18"/>
        </w:rPr>
        <w:t>Stump</w:t>
      </w:r>
      <w:r w:rsidR="006D0E4A" w:rsidRPr="00984652">
        <w:rPr>
          <w:rFonts w:asciiTheme="minorHAnsi" w:hAnsiTheme="minorHAnsi" w:cstheme="minorHAnsi"/>
          <w:sz w:val="18"/>
          <w:szCs w:val="18"/>
        </w:rPr>
        <w:t xml:space="preserve"> and N. </w:t>
      </w:r>
      <w:proofErr w:type="spellStart"/>
      <w:r w:rsidR="006D0E4A" w:rsidRPr="00984652">
        <w:rPr>
          <w:rFonts w:asciiTheme="minorHAnsi" w:hAnsiTheme="minorHAnsi" w:cstheme="minorHAnsi"/>
          <w:smallCaps/>
          <w:sz w:val="18"/>
          <w:szCs w:val="18"/>
        </w:rPr>
        <w:t>Kretzmann</w:t>
      </w:r>
      <w:proofErr w:type="spellEnd"/>
      <w:r w:rsidR="006D0E4A" w:rsidRPr="00984652">
        <w:rPr>
          <w:rFonts w:asciiTheme="minorHAnsi" w:hAnsiTheme="minorHAnsi" w:cstheme="minorHAnsi"/>
          <w:sz w:val="18"/>
          <w:szCs w:val="18"/>
        </w:rPr>
        <w:t xml:space="preserve">, </w:t>
      </w:r>
      <w:r w:rsidR="006D0E4A" w:rsidRPr="00984652">
        <w:rPr>
          <w:rFonts w:asciiTheme="minorHAnsi" w:hAnsiTheme="minorHAnsi" w:cstheme="minorHAnsi"/>
          <w:i/>
          <w:sz w:val="18"/>
          <w:szCs w:val="18"/>
        </w:rPr>
        <w:t>The Cambridge Companion to Augustine</w:t>
      </w:r>
      <w:r w:rsidR="006D0E4A" w:rsidRPr="00984652">
        <w:rPr>
          <w:rFonts w:asciiTheme="minorHAnsi" w:hAnsiTheme="minorHAnsi" w:cstheme="minorHAnsi"/>
          <w:sz w:val="18"/>
          <w:szCs w:val="18"/>
        </w:rPr>
        <w:t>, Cambridge University Press, 2001, pp. 93</w:t>
      </w:r>
      <w:r w:rsidR="00FF4B44" w:rsidRPr="00984652">
        <w:rPr>
          <w:rFonts w:asciiTheme="minorHAnsi" w:hAnsiTheme="minorHAnsi" w:cstheme="minorHAnsi"/>
          <w:sz w:val="18"/>
          <w:szCs w:val="18"/>
        </w:rPr>
        <w:t>‒</w:t>
      </w:r>
      <w:r w:rsidR="006D0E4A" w:rsidRPr="00984652">
        <w:rPr>
          <w:rFonts w:asciiTheme="minorHAnsi" w:hAnsiTheme="minorHAnsi" w:cstheme="minorHAnsi"/>
          <w:sz w:val="18"/>
          <w:szCs w:val="18"/>
        </w:rPr>
        <w:t xml:space="preserve">94. </w:t>
      </w:r>
    </w:p>
  </w:footnote>
  <w:footnote w:id="43">
    <w:p w14:paraId="15265DD1" w14:textId="121BC677"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w:t>
      </w:r>
      <w:r w:rsidR="00813765" w:rsidRPr="00984652">
        <w:rPr>
          <w:rFonts w:asciiTheme="minorHAnsi" w:hAnsiTheme="minorHAnsi" w:cstheme="minorHAnsi"/>
          <w:i/>
          <w:sz w:val="18"/>
          <w:szCs w:val="18"/>
        </w:rPr>
        <w:t>i</w:t>
      </w:r>
      <w:r w:rsidRPr="00984652">
        <w:rPr>
          <w:rFonts w:asciiTheme="minorHAnsi" w:hAnsiTheme="minorHAnsi" w:cstheme="minorHAnsi"/>
          <w:i/>
          <w:sz w:val="18"/>
          <w:szCs w:val="18"/>
        </w:rPr>
        <w:t>ty</w:t>
      </w:r>
      <w:r w:rsidR="00813765" w:rsidRPr="00984652">
        <w:rPr>
          <w:rFonts w:asciiTheme="minorHAnsi" w:hAnsiTheme="minorHAnsi" w:cstheme="minorHAnsi"/>
          <w:i/>
          <w:sz w:val="18"/>
          <w:szCs w:val="18"/>
        </w:rPr>
        <w:t>,</w:t>
      </w:r>
      <w:r w:rsidRPr="00984652">
        <w:rPr>
          <w:rFonts w:asciiTheme="minorHAnsi" w:hAnsiTheme="minorHAnsi" w:cstheme="minorHAnsi"/>
          <w:sz w:val="18"/>
          <w:szCs w:val="18"/>
        </w:rPr>
        <w:t xml:space="preserve"> 2, 5, 9. </w:t>
      </w:r>
    </w:p>
  </w:footnote>
  <w:footnote w:id="44">
    <w:p w14:paraId="7BE9D3B8" w14:textId="03B4FB14"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lang w:val="ro-RO"/>
        </w:rPr>
        <w:t xml:space="preserve">On </w:t>
      </w:r>
      <w:proofErr w:type="spellStart"/>
      <w:r w:rsidRPr="00984652">
        <w:rPr>
          <w:rFonts w:asciiTheme="minorHAnsi" w:hAnsiTheme="minorHAnsi" w:cstheme="minorHAnsi"/>
          <w:i/>
          <w:sz w:val="18"/>
          <w:szCs w:val="18"/>
          <w:lang w:val="ro-RO"/>
        </w:rPr>
        <w:t>the</w:t>
      </w:r>
      <w:proofErr w:type="spellEnd"/>
      <w:r w:rsidRPr="00984652">
        <w:rPr>
          <w:rFonts w:asciiTheme="minorHAnsi" w:hAnsiTheme="minorHAnsi" w:cstheme="minorHAnsi"/>
          <w:i/>
          <w:sz w:val="18"/>
          <w:szCs w:val="18"/>
          <w:lang w:val="ro-RO"/>
        </w:rPr>
        <w:t xml:space="preserve"> </w:t>
      </w:r>
      <w:proofErr w:type="spellStart"/>
      <w:r w:rsidRPr="00984652">
        <w:rPr>
          <w:rFonts w:asciiTheme="minorHAnsi" w:hAnsiTheme="minorHAnsi" w:cstheme="minorHAnsi"/>
          <w:i/>
          <w:sz w:val="18"/>
          <w:szCs w:val="18"/>
          <w:lang w:val="ro-RO"/>
        </w:rPr>
        <w:t>Trinity</w:t>
      </w:r>
      <w:proofErr w:type="spellEnd"/>
      <w:r w:rsidR="00FF4B44" w:rsidRPr="00984652">
        <w:rPr>
          <w:rFonts w:asciiTheme="minorHAnsi" w:hAnsiTheme="minorHAnsi" w:cstheme="minorHAnsi"/>
          <w:sz w:val="18"/>
          <w:szCs w:val="18"/>
          <w:lang w:val="ro-RO"/>
        </w:rPr>
        <w:t>,</w:t>
      </w:r>
      <w:r w:rsidRPr="00984652">
        <w:rPr>
          <w:rFonts w:asciiTheme="minorHAnsi" w:hAnsiTheme="minorHAnsi" w:cstheme="minorHAnsi"/>
          <w:sz w:val="18"/>
          <w:szCs w:val="18"/>
          <w:lang w:val="ro-RO"/>
        </w:rPr>
        <w:t xml:space="preserve"> 2, 5, 9. </w:t>
      </w:r>
    </w:p>
  </w:footnote>
  <w:footnote w:id="45">
    <w:p w14:paraId="546C2DE8" w14:textId="54007049"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08755E" w:rsidRPr="00984652">
        <w:rPr>
          <w:rFonts w:asciiTheme="minorHAnsi" w:hAnsiTheme="minorHAnsi" w:cstheme="minorHAnsi"/>
          <w:smallCaps/>
          <w:sz w:val="18"/>
          <w:szCs w:val="18"/>
        </w:rPr>
        <w:t>Augustine</w:t>
      </w:r>
      <w:r w:rsidR="0008755E"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Pr="00984652">
        <w:rPr>
          <w:rFonts w:asciiTheme="minorHAnsi" w:hAnsiTheme="minorHAnsi" w:cstheme="minorHAnsi"/>
          <w:sz w:val="18"/>
          <w:szCs w:val="18"/>
        </w:rPr>
        <w:t xml:space="preserve">, </w:t>
      </w:r>
      <w:r w:rsidR="00813765" w:rsidRPr="00984652">
        <w:rPr>
          <w:rFonts w:asciiTheme="minorHAnsi" w:hAnsiTheme="minorHAnsi" w:cstheme="minorHAnsi"/>
          <w:sz w:val="18"/>
          <w:szCs w:val="18"/>
        </w:rPr>
        <w:t>2</w:t>
      </w:r>
      <w:r w:rsidRPr="00984652">
        <w:rPr>
          <w:rFonts w:asciiTheme="minorHAnsi" w:hAnsiTheme="minorHAnsi" w:cstheme="minorHAnsi"/>
          <w:sz w:val="18"/>
          <w:szCs w:val="18"/>
        </w:rPr>
        <w:t>, 6, 11.</w:t>
      </w:r>
    </w:p>
  </w:footnote>
  <w:footnote w:id="46">
    <w:p w14:paraId="552A050E" w14:textId="509ADA6A"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3F4252" w:rsidRPr="00984652">
        <w:rPr>
          <w:rFonts w:asciiTheme="minorHAnsi" w:hAnsiTheme="minorHAnsi" w:cstheme="minorHAnsi"/>
          <w:smallCaps/>
          <w:sz w:val="18"/>
          <w:szCs w:val="18"/>
        </w:rPr>
        <w:t>Augustine</w:t>
      </w:r>
      <w:r w:rsidR="003F4252"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813765" w:rsidRPr="00984652">
        <w:rPr>
          <w:rFonts w:asciiTheme="minorHAnsi" w:hAnsiTheme="minorHAnsi" w:cstheme="minorHAnsi"/>
          <w:sz w:val="18"/>
          <w:szCs w:val="18"/>
        </w:rPr>
        <w:t>, 2</w:t>
      </w:r>
      <w:r w:rsidRPr="00984652">
        <w:rPr>
          <w:rFonts w:asciiTheme="minorHAnsi" w:hAnsiTheme="minorHAnsi" w:cstheme="minorHAnsi"/>
          <w:sz w:val="18"/>
          <w:szCs w:val="18"/>
        </w:rPr>
        <w:t xml:space="preserve">, 9, 15. </w:t>
      </w:r>
    </w:p>
  </w:footnote>
  <w:footnote w:id="47">
    <w:p w14:paraId="4810D9E1" w14:textId="5102A8DC"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3F4252" w:rsidRPr="00984652">
        <w:rPr>
          <w:rFonts w:asciiTheme="minorHAnsi" w:hAnsiTheme="minorHAnsi" w:cstheme="minorHAnsi"/>
          <w:smallCaps/>
          <w:sz w:val="18"/>
          <w:szCs w:val="18"/>
        </w:rPr>
        <w:t>Augustine</w:t>
      </w:r>
      <w:r w:rsidR="003F4252"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813765" w:rsidRPr="00984652">
        <w:rPr>
          <w:rFonts w:asciiTheme="minorHAnsi" w:hAnsiTheme="minorHAnsi" w:cstheme="minorHAnsi"/>
          <w:sz w:val="18"/>
          <w:szCs w:val="18"/>
        </w:rPr>
        <w:t xml:space="preserve">, </w:t>
      </w:r>
      <w:r w:rsidR="00C81FE5" w:rsidRPr="00984652">
        <w:rPr>
          <w:rFonts w:asciiTheme="minorHAnsi" w:hAnsiTheme="minorHAnsi" w:cstheme="minorHAnsi"/>
          <w:sz w:val="18"/>
          <w:szCs w:val="18"/>
        </w:rPr>
        <w:t xml:space="preserve">book </w:t>
      </w:r>
      <w:r w:rsidR="00813765" w:rsidRPr="00984652">
        <w:rPr>
          <w:rFonts w:asciiTheme="minorHAnsi" w:hAnsiTheme="minorHAnsi" w:cstheme="minorHAnsi"/>
          <w:sz w:val="18"/>
          <w:szCs w:val="18"/>
        </w:rPr>
        <w:t>3,</w:t>
      </w:r>
      <w:r w:rsidRPr="00984652">
        <w:rPr>
          <w:rFonts w:asciiTheme="minorHAnsi" w:hAnsiTheme="minorHAnsi" w:cstheme="minorHAnsi"/>
          <w:sz w:val="18"/>
          <w:szCs w:val="18"/>
        </w:rPr>
        <w:t xml:space="preserve"> </w:t>
      </w:r>
      <w:r w:rsidRPr="00984652">
        <w:rPr>
          <w:rFonts w:asciiTheme="minorHAnsi" w:hAnsiTheme="minorHAnsi" w:cstheme="minorHAnsi"/>
          <w:i/>
          <w:sz w:val="18"/>
          <w:szCs w:val="18"/>
        </w:rPr>
        <w:t>Preface</w:t>
      </w:r>
      <w:r w:rsidR="00C81FE5" w:rsidRPr="00984652">
        <w:rPr>
          <w:rFonts w:asciiTheme="minorHAnsi" w:hAnsiTheme="minorHAnsi" w:cstheme="minorHAnsi"/>
          <w:sz w:val="18"/>
          <w:szCs w:val="18"/>
        </w:rPr>
        <w:t>.</w:t>
      </w:r>
      <w:r w:rsidRPr="00984652">
        <w:rPr>
          <w:rFonts w:asciiTheme="minorHAnsi" w:hAnsiTheme="minorHAnsi" w:cstheme="minorHAnsi"/>
          <w:sz w:val="18"/>
          <w:szCs w:val="18"/>
        </w:rPr>
        <w:t xml:space="preserve"> </w:t>
      </w:r>
    </w:p>
  </w:footnote>
  <w:footnote w:id="48">
    <w:p w14:paraId="498366E0" w14:textId="57A67416" w:rsidR="003F35A2" w:rsidRPr="00984652" w:rsidRDefault="003F35A2" w:rsidP="001716F6">
      <w:pPr>
        <w:pStyle w:val="FootnoteText"/>
        <w:ind w:left="142" w:hanging="142"/>
        <w:rPr>
          <w:rFonts w:asciiTheme="minorHAnsi" w:hAnsiTheme="minorHAnsi" w:cstheme="minorHAnsi"/>
          <w:sz w:val="18"/>
          <w:szCs w:val="18"/>
        </w:rPr>
      </w:pPr>
      <w:r w:rsidRPr="00984652">
        <w:rPr>
          <w:rStyle w:val="FootnoteReference"/>
          <w:rFonts w:asciiTheme="minorHAnsi" w:hAnsiTheme="minorHAnsi" w:cstheme="minorHAnsi"/>
          <w:sz w:val="18"/>
          <w:szCs w:val="18"/>
        </w:rPr>
        <w:footnoteRef/>
      </w:r>
      <w:r w:rsidRPr="00984652">
        <w:rPr>
          <w:rFonts w:asciiTheme="minorHAnsi" w:hAnsiTheme="minorHAnsi" w:cstheme="minorHAnsi"/>
          <w:sz w:val="18"/>
          <w:szCs w:val="18"/>
        </w:rPr>
        <w:t xml:space="preserve"> </w:t>
      </w:r>
      <w:r w:rsidR="003F4252" w:rsidRPr="00984652">
        <w:rPr>
          <w:rFonts w:asciiTheme="minorHAnsi" w:hAnsiTheme="minorHAnsi" w:cstheme="minorHAnsi"/>
          <w:smallCaps/>
          <w:sz w:val="18"/>
          <w:szCs w:val="18"/>
        </w:rPr>
        <w:t>Augustine</w:t>
      </w:r>
      <w:r w:rsidR="003F4252" w:rsidRPr="00984652">
        <w:rPr>
          <w:rFonts w:asciiTheme="minorHAnsi" w:hAnsiTheme="minorHAnsi" w:cstheme="minorHAnsi"/>
          <w:sz w:val="18"/>
          <w:szCs w:val="18"/>
        </w:rPr>
        <w:t xml:space="preserve">, </w:t>
      </w:r>
      <w:r w:rsidRPr="00984652">
        <w:rPr>
          <w:rFonts w:asciiTheme="minorHAnsi" w:hAnsiTheme="minorHAnsi" w:cstheme="minorHAnsi"/>
          <w:i/>
          <w:sz w:val="18"/>
          <w:szCs w:val="18"/>
        </w:rPr>
        <w:t>On the Trinity</w:t>
      </w:r>
      <w:r w:rsidR="00621652" w:rsidRPr="00984652">
        <w:rPr>
          <w:rFonts w:asciiTheme="minorHAnsi" w:hAnsiTheme="minorHAnsi" w:cstheme="minorHAnsi"/>
          <w:sz w:val="18"/>
          <w:szCs w:val="18"/>
        </w:rPr>
        <w:t>, 4</w:t>
      </w:r>
      <w:r w:rsidRPr="00984652">
        <w:rPr>
          <w:rFonts w:asciiTheme="minorHAnsi" w:hAnsiTheme="minorHAnsi" w:cstheme="minorHAnsi"/>
          <w:sz w:val="18"/>
          <w:szCs w:val="18"/>
        </w:rPr>
        <w:t xml:space="preserve">, 20,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CDA5" w14:textId="16217B4C" w:rsidR="009602D6" w:rsidRDefault="009602D6" w:rsidP="009602D6">
    <w:pPr>
      <w:pStyle w:val="Header"/>
      <w:jc w:val="center"/>
      <w:rPr>
        <w:rFonts w:asciiTheme="minorHAnsi" w:hAnsiTheme="minorHAnsi" w:cstheme="minorHAnsi"/>
        <w:sz w:val="16"/>
        <w:szCs w:val="16"/>
      </w:rPr>
    </w:pPr>
    <w:r w:rsidRPr="009602D6">
      <w:rPr>
        <w:rFonts w:asciiTheme="minorHAnsi" w:hAnsiTheme="minorHAnsi" w:cstheme="minorHAnsi"/>
        <w:sz w:val="16"/>
        <w:szCs w:val="16"/>
      </w:rPr>
      <w:t>MĂDĂLINA-GABRIELA PANTEA</w:t>
    </w:r>
  </w:p>
  <w:p w14:paraId="1D83DE5D" w14:textId="77777777" w:rsidR="009602D6" w:rsidRDefault="009602D6" w:rsidP="009602D6">
    <w:pPr>
      <w:pStyle w:val="Header"/>
      <w:jc w:val="center"/>
      <w:rPr>
        <w:rFonts w:asciiTheme="minorHAnsi" w:hAnsiTheme="minorHAnsi" w:cstheme="minorHAnsi"/>
        <w:sz w:val="16"/>
        <w:szCs w:val="16"/>
      </w:rPr>
    </w:pPr>
  </w:p>
  <w:p w14:paraId="66F661C3" w14:textId="77777777" w:rsidR="009602D6" w:rsidRPr="009602D6" w:rsidRDefault="009602D6" w:rsidP="009602D6">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44B8" w14:textId="390E9631" w:rsidR="00E53A4E" w:rsidRDefault="00E53A4E" w:rsidP="00E53A4E">
    <w:pPr>
      <w:pStyle w:val="Header"/>
      <w:jc w:val="center"/>
      <w:rPr>
        <w:rFonts w:asciiTheme="minorHAnsi" w:hAnsiTheme="minorHAnsi" w:cstheme="minorHAnsi"/>
        <w:i/>
        <w:spacing w:val="-8"/>
        <w:sz w:val="16"/>
        <w:szCs w:val="16"/>
      </w:rPr>
    </w:pPr>
    <w:r w:rsidRPr="00AE6F28">
      <w:rPr>
        <w:rFonts w:asciiTheme="minorHAnsi" w:hAnsiTheme="minorHAnsi" w:cstheme="minorHAnsi"/>
        <w:spacing w:val="-8"/>
        <w:sz w:val="16"/>
        <w:szCs w:val="16"/>
      </w:rPr>
      <w:t xml:space="preserve">AUGUSTINE’S USE OF THE VERSES 1, 1 AND 1, 14 FROM THE </w:t>
    </w:r>
    <w:r w:rsidRPr="00AE6F28">
      <w:rPr>
        <w:rFonts w:asciiTheme="minorHAnsi" w:hAnsiTheme="minorHAnsi" w:cstheme="minorHAnsi"/>
        <w:i/>
        <w:spacing w:val="-8"/>
        <w:sz w:val="16"/>
        <w:szCs w:val="16"/>
      </w:rPr>
      <w:t>GOSPEL OF JOHN</w:t>
    </w:r>
    <w:r w:rsidRPr="00AE6F28">
      <w:rPr>
        <w:rFonts w:asciiTheme="minorHAnsi" w:hAnsiTheme="minorHAnsi" w:cstheme="minorHAnsi"/>
        <w:spacing w:val="-8"/>
        <w:sz w:val="16"/>
        <w:szCs w:val="16"/>
      </w:rPr>
      <w:t xml:space="preserve"> IN THE FIRST TWO BOOKS OF </w:t>
    </w:r>
    <w:r w:rsidRPr="00AE6F28">
      <w:rPr>
        <w:rFonts w:asciiTheme="minorHAnsi" w:hAnsiTheme="minorHAnsi" w:cstheme="minorHAnsi"/>
        <w:i/>
        <w:spacing w:val="-8"/>
        <w:sz w:val="16"/>
        <w:szCs w:val="16"/>
      </w:rPr>
      <w:t>ON THE TRINITY</w:t>
    </w:r>
  </w:p>
  <w:p w14:paraId="1A8513C1" w14:textId="77777777" w:rsidR="00AE6F28" w:rsidRPr="00AE6F28" w:rsidRDefault="00AE6F28" w:rsidP="00E53A4E">
    <w:pPr>
      <w:pStyle w:val="Header"/>
      <w:jc w:val="center"/>
      <w:rPr>
        <w:rFonts w:asciiTheme="minorHAnsi" w:hAnsiTheme="minorHAnsi" w:cstheme="minorHAnsi"/>
        <w:spacing w:val="-8"/>
        <w:sz w:val="16"/>
        <w:szCs w:val="16"/>
      </w:rPr>
    </w:pPr>
  </w:p>
  <w:p w14:paraId="7E53A65B" w14:textId="77777777" w:rsidR="00AE6F28" w:rsidRPr="00AE6F28" w:rsidRDefault="00AE6F28" w:rsidP="00E53A4E">
    <w:pPr>
      <w:pStyle w:val="Header"/>
      <w:jc w:val="center"/>
      <w:rPr>
        <w:spacing w:val="-8"/>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E161" w14:textId="328C1B7A" w:rsidR="00B16844" w:rsidRPr="001E08F3" w:rsidRDefault="00B16844" w:rsidP="00B16844">
    <w:pPr>
      <w:rPr>
        <w:sz w:val="16"/>
        <w:szCs w:val="16"/>
      </w:rPr>
    </w:pPr>
    <w:r w:rsidRPr="001E08F3">
      <w:rPr>
        <w:sz w:val="16"/>
        <w:szCs w:val="16"/>
      </w:rPr>
      <w:t>STUDIA UBB. PHILOSOPHIA, Vol. 6</w:t>
    </w:r>
    <w:r>
      <w:rPr>
        <w:sz w:val="16"/>
        <w:szCs w:val="16"/>
      </w:rPr>
      <w:t xml:space="preserve">3 (2018), Special Issue, pp. </w:t>
    </w:r>
    <w:r w:rsidR="00AF64B6">
      <w:rPr>
        <w:sz w:val="16"/>
        <w:szCs w:val="16"/>
      </w:rPr>
      <w:t>7</w:t>
    </w:r>
    <w:r w:rsidR="00C23DDA">
      <w:rPr>
        <w:b/>
        <w:sz w:val="16"/>
        <w:szCs w:val="16"/>
      </w:rPr>
      <w:t>-</w:t>
    </w:r>
    <w:r w:rsidR="001716F6">
      <w:rPr>
        <w:sz w:val="16"/>
        <w:szCs w:val="16"/>
      </w:rPr>
      <w:t>20</w:t>
    </w:r>
  </w:p>
  <w:p w14:paraId="5CAA004E" w14:textId="77777777" w:rsidR="00B16844" w:rsidRPr="001E08F3" w:rsidRDefault="00B16844" w:rsidP="00B16844">
    <w:pPr>
      <w:pStyle w:val="Header"/>
      <w:tabs>
        <w:tab w:val="left" w:pos="2370"/>
      </w:tabs>
      <w:rPr>
        <w:rStyle w:val="Strong"/>
        <w:b w:val="0"/>
        <w:sz w:val="16"/>
        <w:szCs w:val="16"/>
      </w:rPr>
    </w:pPr>
    <w:r w:rsidRPr="001E08F3">
      <w:rPr>
        <w:rStyle w:val="Strong"/>
        <w:b w:val="0"/>
        <w:sz w:val="16"/>
        <w:szCs w:val="16"/>
      </w:rPr>
      <w:t>(RECOMMENDED CITATION)</w:t>
    </w:r>
  </w:p>
  <w:p w14:paraId="00DAA7C7" w14:textId="1B073990" w:rsidR="00B16844" w:rsidRPr="00AF64B6" w:rsidRDefault="00B16844" w:rsidP="00B16844">
    <w:pPr>
      <w:rPr>
        <w:rFonts w:eastAsia="Times New Roman"/>
        <w:sz w:val="16"/>
        <w:szCs w:val="16"/>
      </w:rPr>
    </w:pPr>
    <w:r w:rsidRPr="00AF64B6">
      <w:rPr>
        <w:rFonts w:eastAsia="Times New Roman"/>
        <w:sz w:val="16"/>
        <w:szCs w:val="16"/>
      </w:rPr>
      <w:t>DOI:</w:t>
    </w:r>
    <w:r w:rsidRPr="00AF64B6">
      <w:rPr>
        <w:rStyle w:val="Hyperlink"/>
        <w:rFonts w:eastAsia="Times New Roman"/>
        <w:color w:val="auto"/>
        <w:sz w:val="16"/>
        <w:szCs w:val="16"/>
        <w:u w:val="none"/>
      </w:rPr>
      <w:t>10.24193/subbphil.2018.spiss.0</w:t>
    </w:r>
    <w:r w:rsidR="00E12793" w:rsidRPr="00AF64B6">
      <w:rPr>
        <w:rStyle w:val="Hyperlink"/>
        <w:rFonts w:eastAsia="Times New Roman"/>
        <w:color w:val="auto"/>
        <w:sz w:val="16"/>
        <w:szCs w:val="16"/>
        <w:u w:val="none"/>
      </w:rPr>
      <w:t>1</w:t>
    </w:r>
  </w:p>
  <w:p w14:paraId="5F631EEF" w14:textId="77777777" w:rsidR="00B16844" w:rsidRPr="001E08F3" w:rsidRDefault="00B16844" w:rsidP="00B16844">
    <w:pPr>
      <w:pStyle w:val="Header"/>
      <w:rPr>
        <w:rStyle w:val="Strong"/>
        <w:b w:val="0"/>
        <w:sz w:val="16"/>
        <w:szCs w:val="16"/>
      </w:rPr>
    </w:pPr>
  </w:p>
  <w:p w14:paraId="78A6A604" w14:textId="77777777" w:rsidR="00B16844" w:rsidRPr="001E08F3" w:rsidRDefault="00B16844" w:rsidP="00B16844">
    <w:pPr>
      <w:pStyle w:val="Header"/>
      <w:rPr>
        <w:sz w:val="16"/>
        <w:szCs w:val="16"/>
      </w:rPr>
    </w:pPr>
  </w:p>
  <w:p w14:paraId="2C3BE20A" w14:textId="77777777" w:rsidR="00B16844" w:rsidRPr="001E08F3" w:rsidRDefault="00B16844" w:rsidP="00B16844">
    <w:pPr>
      <w:pStyle w:val="Header"/>
      <w:rPr>
        <w:sz w:val="16"/>
        <w:szCs w:val="16"/>
      </w:rPr>
    </w:pPr>
  </w:p>
  <w:p w14:paraId="105B5368" w14:textId="77777777" w:rsidR="00B16844" w:rsidRPr="001E08F3" w:rsidRDefault="00B16844" w:rsidP="00B16844">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08"/>
    <w:rsid w:val="000012C3"/>
    <w:rsid w:val="0000134A"/>
    <w:rsid w:val="0000356D"/>
    <w:rsid w:val="000039C6"/>
    <w:rsid w:val="000133B3"/>
    <w:rsid w:val="000144B6"/>
    <w:rsid w:val="000154EC"/>
    <w:rsid w:val="00016E2F"/>
    <w:rsid w:val="000171A2"/>
    <w:rsid w:val="00025C1F"/>
    <w:rsid w:val="000309BD"/>
    <w:rsid w:val="00032AC5"/>
    <w:rsid w:val="0003749B"/>
    <w:rsid w:val="0004045B"/>
    <w:rsid w:val="00044994"/>
    <w:rsid w:val="00044EBD"/>
    <w:rsid w:val="00046047"/>
    <w:rsid w:val="00047CC8"/>
    <w:rsid w:val="000618C5"/>
    <w:rsid w:val="00071852"/>
    <w:rsid w:val="00072231"/>
    <w:rsid w:val="0007297B"/>
    <w:rsid w:val="0008009C"/>
    <w:rsid w:val="00085C42"/>
    <w:rsid w:val="00086607"/>
    <w:rsid w:val="0008755E"/>
    <w:rsid w:val="00090CD7"/>
    <w:rsid w:val="00091BC6"/>
    <w:rsid w:val="000931EC"/>
    <w:rsid w:val="00093E5E"/>
    <w:rsid w:val="00096AEA"/>
    <w:rsid w:val="0009774B"/>
    <w:rsid w:val="000A4957"/>
    <w:rsid w:val="000A6D25"/>
    <w:rsid w:val="000B0ADD"/>
    <w:rsid w:val="000B3F22"/>
    <w:rsid w:val="000C3B44"/>
    <w:rsid w:val="000C43CC"/>
    <w:rsid w:val="000D1AE1"/>
    <w:rsid w:val="000D2305"/>
    <w:rsid w:val="000D2709"/>
    <w:rsid w:val="000D5166"/>
    <w:rsid w:val="000D6B1B"/>
    <w:rsid w:val="000E3601"/>
    <w:rsid w:val="000E386A"/>
    <w:rsid w:val="000E587B"/>
    <w:rsid w:val="000E72BC"/>
    <w:rsid w:val="000E72EC"/>
    <w:rsid w:val="000E77E0"/>
    <w:rsid w:val="000F0313"/>
    <w:rsid w:val="000F146E"/>
    <w:rsid w:val="000F603D"/>
    <w:rsid w:val="000F6040"/>
    <w:rsid w:val="000F62C4"/>
    <w:rsid w:val="000F648A"/>
    <w:rsid w:val="001036E3"/>
    <w:rsid w:val="001048A4"/>
    <w:rsid w:val="00106B16"/>
    <w:rsid w:val="00107DA7"/>
    <w:rsid w:val="00112B23"/>
    <w:rsid w:val="00116B41"/>
    <w:rsid w:val="001179D8"/>
    <w:rsid w:val="00120C90"/>
    <w:rsid w:val="00133930"/>
    <w:rsid w:val="001353FD"/>
    <w:rsid w:val="0013619B"/>
    <w:rsid w:val="00136F76"/>
    <w:rsid w:val="00140BEF"/>
    <w:rsid w:val="001416F3"/>
    <w:rsid w:val="001430DE"/>
    <w:rsid w:val="00147CA4"/>
    <w:rsid w:val="0015052D"/>
    <w:rsid w:val="001607CB"/>
    <w:rsid w:val="00162305"/>
    <w:rsid w:val="00166F3F"/>
    <w:rsid w:val="001716F6"/>
    <w:rsid w:val="00181E60"/>
    <w:rsid w:val="00187052"/>
    <w:rsid w:val="00190070"/>
    <w:rsid w:val="0019548B"/>
    <w:rsid w:val="00197719"/>
    <w:rsid w:val="001A1035"/>
    <w:rsid w:val="001A354E"/>
    <w:rsid w:val="001A4C59"/>
    <w:rsid w:val="001A4E42"/>
    <w:rsid w:val="001A7219"/>
    <w:rsid w:val="001B6515"/>
    <w:rsid w:val="001B7665"/>
    <w:rsid w:val="001B7ECA"/>
    <w:rsid w:val="001C1F62"/>
    <w:rsid w:val="001C3D90"/>
    <w:rsid w:val="001C598E"/>
    <w:rsid w:val="001D1856"/>
    <w:rsid w:val="001D7299"/>
    <w:rsid w:val="001E2B4A"/>
    <w:rsid w:val="001E2B85"/>
    <w:rsid w:val="001E3CCA"/>
    <w:rsid w:val="001E5349"/>
    <w:rsid w:val="001E7DC7"/>
    <w:rsid w:val="001F20A5"/>
    <w:rsid w:val="001F3035"/>
    <w:rsid w:val="001F630E"/>
    <w:rsid w:val="00201765"/>
    <w:rsid w:val="00204C70"/>
    <w:rsid w:val="00207276"/>
    <w:rsid w:val="00207928"/>
    <w:rsid w:val="0021067B"/>
    <w:rsid w:val="00210D47"/>
    <w:rsid w:val="00211177"/>
    <w:rsid w:val="00214F7C"/>
    <w:rsid w:val="00216E19"/>
    <w:rsid w:val="002241FF"/>
    <w:rsid w:val="00224305"/>
    <w:rsid w:val="002273C1"/>
    <w:rsid w:val="00227851"/>
    <w:rsid w:val="00231E9B"/>
    <w:rsid w:val="00232F15"/>
    <w:rsid w:val="00235F70"/>
    <w:rsid w:val="00236308"/>
    <w:rsid w:val="0023775F"/>
    <w:rsid w:val="002461A3"/>
    <w:rsid w:val="00255CD6"/>
    <w:rsid w:val="00257B03"/>
    <w:rsid w:val="00263D04"/>
    <w:rsid w:val="0026555F"/>
    <w:rsid w:val="00267F30"/>
    <w:rsid w:val="00273764"/>
    <w:rsid w:val="002757D9"/>
    <w:rsid w:val="002874A4"/>
    <w:rsid w:val="00287C19"/>
    <w:rsid w:val="00290A0A"/>
    <w:rsid w:val="00292012"/>
    <w:rsid w:val="00297D08"/>
    <w:rsid w:val="002A0064"/>
    <w:rsid w:val="002A047E"/>
    <w:rsid w:val="002A0D13"/>
    <w:rsid w:val="002A12F8"/>
    <w:rsid w:val="002A1E09"/>
    <w:rsid w:val="002A1F50"/>
    <w:rsid w:val="002A4AAC"/>
    <w:rsid w:val="002B3032"/>
    <w:rsid w:val="002B5A0A"/>
    <w:rsid w:val="002B7E11"/>
    <w:rsid w:val="002C094C"/>
    <w:rsid w:val="002C68C8"/>
    <w:rsid w:val="002C744A"/>
    <w:rsid w:val="002D07C4"/>
    <w:rsid w:val="002D7DF1"/>
    <w:rsid w:val="002E2CE6"/>
    <w:rsid w:val="002E3C9B"/>
    <w:rsid w:val="002E6FCA"/>
    <w:rsid w:val="002F7564"/>
    <w:rsid w:val="0030144C"/>
    <w:rsid w:val="00301A6E"/>
    <w:rsid w:val="003021DA"/>
    <w:rsid w:val="00306196"/>
    <w:rsid w:val="00306505"/>
    <w:rsid w:val="00306ECD"/>
    <w:rsid w:val="00306EF9"/>
    <w:rsid w:val="00306FCA"/>
    <w:rsid w:val="00307D3E"/>
    <w:rsid w:val="003117C0"/>
    <w:rsid w:val="003119A5"/>
    <w:rsid w:val="00312FC9"/>
    <w:rsid w:val="0031750A"/>
    <w:rsid w:val="003210D9"/>
    <w:rsid w:val="00322CB7"/>
    <w:rsid w:val="00327C84"/>
    <w:rsid w:val="00332B3B"/>
    <w:rsid w:val="00332F99"/>
    <w:rsid w:val="00334A1F"/>
    <w:rsid w:val="00345706"/>
    <w:rsid w:val="003479BF"/>
    <w:rsid w:val="0035078D"/>
    <w:rsid w:val="00350B89"/>
    <w:rsid w:val="00354688"/>
    <w:rsid w:val="0036671D"/>
    <w:rsid w:val="00370D17"/>
    <w:rsid w:val="00380A39"/>
    <w:rsid w:val="0038143C"/>
    <w:rsid w:val="003841BD"/>
    <w:rsid w:val="00385E5A"/>
    <w:rsid w:val="00386678"/>
    <w:rsid w:val="00396F70"/>
    <w:rsid w:val="003A0ED5"/>
    <w:rsid w:val="003A2057"/>
    <w:rsid w:val="003A7F31"/>
    <w:rsid w:val="003B092C"/>
    <w:rsid w:val="003B3D7C"/>
    <w:rsid w:val="003B73A5"/>
    <w:rsid w:val="003B7518"/>
    <w:rsid w:val="003C0DB6"/>
    <w:rsid w:val="003C2476"/>
    <w:rsid w:val="003C3D18"/>
    <w:rsid w:val="003C5E5A"/>
    <w:rsid w:val="003D1DB4"/>
    <w:rsid w:val="003D2C6E"/>
    <w:rsid w:val="003E08E9"/>
    <w:rsid w:val="003E1B49"/>
    <w:rsid w:val="003E1FB1"/>
    <w:rsid w:val="003E3797"/>
    <w:rsid w:val="003F19F0"/>
    <w:rsid w:val="003F1B00"/>
    <w:rsid w:val="003F1E54"/>
    <w:rsid w:val="003F217E"/>
    <w:rsid w:val="003F35A2"/>
    <w:rsid w:val="003F4252"/>
    <w:rsid w:val="00401B0D"/>
    <w:rsid w:val="004036B8"/>
    <w:rsid w:val="00403F0D"/>
    <w:rsid w:val="004049D1"/>
    <w:rsid w:val="00405AC7"/>
    <w:rsid w:val="00407349"/>
    <w:rsid w:val="00410D9F"/>
    <w:rsid w:val="004135EE"/>
    <w:rsid w:val="00414768"/>
    <w:rsid w:val="00416EFC"/>
    <w:rsid w:val="0042577B"/>
    <w:rsid w:val="004260DE"/>
    <w:rsid w:val="00433967"/>
    <w:rsid w:val="00434854"/>
    <w:rsid w:val="00437078"/>
    <w:rsid w:val="00443220"/>
    <w:rsid w:val="004450D7"/>
    <w:rsid w:val="004460DB"/>
    <w:rsid w:val="00446638"/>
    <w:rsid w:val="00452E53"/>
    <w:rsid w:val="00454FDE"/>
    <w:rsid w:val="004646F1"/>
    <w:rsid w:val="00467B3D"/>
    <w:rsid w:val="004717CE"/>
    <w:rsid w:val="00483FBE"/>
    <w:rsid w:val="00493FDB"/>
    <w:rsid w:val="004A0328"/>
    <w:rsid w:val="004A05A6"/>
    <w:rsid w:val="004A1FCF"/>
    <w:rsid w:val="004A2EDC"/>
    <w:rsid w:val="004B3DC8"/>
    <w:rsid w:val="004B52A9"/>
    <w:rsid w:val="004B6485"/>
    <w:rsid w:val="004C018A"/>
    <w:rsid w:val="004C2810"/>
    <w:rsid w:val="004C4E99"/>
    <w:rsid w:val="004C7366"/>
    <w:rsid w:val="004C7CA9"/>
    <w:rsid w:val="004D10CD"/>
    <w:rsid w:val="004D1407"/>
    <w:rsid w:val="004D3ED6"/>
    <w:rsid w:val="004D5A61"/>
    <w:rsid w:val="004E1213"/>
    <w:rsid w:val="004E6E23"/>
    <w:rsid w:val="004F677F"/>
    <w:rsid w:val="004F7D2E"/>
    <w:rsid w:val="00507F63"/>
    <w:rsid w:val="00510E59"/>
    <w:rsid w:val="0051204D"/>
    <w:rsid w:val="00512398"/>
    <w:rsid w:val="005143BD"/>
    <w:rsid w:val="00516AFE"/>
    <w:rsid w:val="00517CE5"/>
    <w:rsid w:val="005232E1"/>
    <w:rsid w:val="005238F3"/>
    <w:rsid w:val="00525A9E"/>
    <w:rsid w:val="00525DBC"/>
    <w:rsid w:val="00526450"/>
    <w:rsid w:val="00527F07"/>
    <w:rsid w:val="00532AEE"/>
    <w:rsid w:val="00532B2D"/>
    <w:rsid w:val="005338DB"/>
    <w:rsid w:val="00536AD5"/>
    <w:rsid w:val="00544309"/>
    <w:rsid w:val="005504CD"/>
    <w:rsid w:val="00552BE0"/>
    <w:rsid w:val="00555106"/>
    <w:rsid w:val="0055787E"/>
    <w:rsid w:val="005603AF"/>
    <w:rsid w:val="00561F22"/>
    <w:rsid w:val="005640CE"/>
    <w:rsid w:val="00564127"/>
    <w:rsid w:val="00564A35"/>
    <w:rsid w:val="00572B1E"/>
    <w:rsid w:val="00577893"/>
    <w:rsid w:val="00577A0D"/>
    <w:rsid w:val="0058042D"/>
    <w:rsid w:val="00581966"/>
    <w:rsid w:val="00582A44"/>
    <w:rsid w:val="005854F0"/>
    <w:rsid w:val="005857F3"/>
    <w:rsid w:val="005862A3"/>
    <w:rsid w:val="00586AD9"/>
    <w:rsid w:val="0059111F"/>
    <w:rsid w:val="005923DF"/>
    <w:rsid w:val="00593730"/>
    <w:rsid w:val="005965C3"/>
    <w:rsid w:val="00596F7D"/>
    <w:rsid w:val="005A440D"/>
    <w:rsid w:val="005C2975"/>
    <w:rsid w:val="005C2F01"/>
    <w:rsid w:val="005C39DD"/>
    <w:rsid w:val="005D1907"/>
    <w:rsid w:val="005D3C21"/>
    <w:rsid w:val="005D3F01"/>
    <w:rsid w:val="005D51F4"/>
    <w:rsid w:val="005E2093"/>
    <w:rsid w:val="005E3299"/>
    <w:rsid w:val="005E3DD7"/>
    <w:rsid w:val="005F29A6"/>
    <w:rsid w:val="005F72AC"/>
    <w:rsid w:val="00607886"/>
    <w:rsid w:val="00612805"/>
    <w:rsid w:val="0061393C"/>
    <w:rsid w:val="00621652"/>
    <w:rsid w:val="0062424D"/>
    <w:rsid w:val="00630D41"/>
    <w:rsid w:val="006355CD"/>
    <w:rsid w:val="00636616"/>
    <w:rsid w:val="00636964"/>
    <w:rsid w:val="00640189"/>
    <w:rsid w:val="00641072"/>
    <w:rsid w:val="006430CB"/>
    <w:rsid w:val="0064562E"/>
    <w:rsid w:val="00646E19"/>
    <w:rsid w:val="00653759"/>
    <w:rsid w:val="00655AA5"/>
    <w:rsid w:val="00660AC0"/>
    <w:rsid w:val="006737DA"/>
    <w:rsid w:val="006756F8"/>
    <w:rsid w:val="006902D4"/>
    <w:rsid w:val="006910A9"/>
    <w:rsid w:val="00692BDE"/>
    <w:rsid w:val="006949AC"/>
    <w:rsid w:val="006A0050"/>
    <w:rsid w:val="006A3132"/>
    <w:rsid w:val="006A4DE8"/>
    <w:rsid w:val="006B1291"/>
    <w:rsid w:val="006B1734"/>
    <w:rsid w:val="006B58FE"/>
    <w:rsid w:val="006B7BF3"/>
    <w:rsid w:val="006C7A1A"/>
    <w:rsid w:val="006C7EEA"/>
    <w:rsid w:val="006D0E4A"/>
    <w:rsid w:val="006E3655"/>
    <w:rsid w:val="006E7996"/>
    <w:rsid w:val="006F1438"/>
    <w:rsid w:val="006F24B1"/>
    <w:rsid w:val="006F2D3D"/>
    <w:rsid w:val="006F799A"/>
    <w:rsid w:val="00702BE0"/>
    <w:rsid w:val="00711739"/>
    <w:rsid w:val="007120DD"/>
    <w:rsid w:val="00713B62"/>
    <w:rsid w:val="00721953"/>
    <w:rsid w:val="00722535"/>
    <w:rsid w:val="00725E83"/>
    <w:rsid w:val="007269AA"/>
    <w:rsid w:val="00730472"/>
    <w:rsid w:val="007361F1"/>
    <w:rsid w:val="00741286"/>
    <w:rsid w:val="00744117"/>
    <w:rsid w:val="00746152"/>
    <w:rsid w:val="007473D2"/>
    <w:rsid w:val="0075323A"/>
    <w:rsid w:val="0076431A"/>
    <w:rsid w:val="00766FB5"/>
    <w:rsid w:val="00770E79"/>
    <w:rsid w:val="007717BE"/>
    <w:rsid w:val="0077439F"/>
    <w:rsid w:val="007757BE"/>
    <w:rsid w:val="00776EE1"/>
    <w:rsid w:val="00780650"/>
    <w:rsid w:val="00781E3A"/>
    <w:rsid w:val="00784592"/>
    <w:rsid w:val="00790460"/>
    <w:rsid w:val="007918C1"/>
    <w:rsid w:val="00792769"/>
    <w:rsid w:val="007945EE"/>
    <w:rsid w:val="00794743"/>
    <w:rsid w:val="007952B6"/>
    <w:rsid w:val="007A7C96"/>
    <w:rsid w:val="007A7D28"/>
    <w:rsid w:val="007B02D7"/>
    <w:rsid w:val="007B0F99"/>
    <w:rsid w:val="007B2D2E"/>
    <w:rsid w:val="007B3855"/>
    <w:rsid w:val="007B5E5B"/>
    <w:rsid w:val="007C6B6A"/>
    <w:rsid w:val="007C7CC9"/>
    <w:rsid w:val="007D0D03"/>
    <w:rsid w:val="007D3420"/>
    <w:rsid w:val="007E47FB"/>
    <w:rsid w:val="007E5861"/>
    <w:rsid w:val="007E5E3E"/>
    <w:rsid w:val="007E78E9"/>
    <w:rsid w:val="007F11AC"/>
    <w:rsid w:val="00804886"/>
    <w:rsid w:val="00813765"/>
    <w:rsid w:val="00815A93"/>
    <w:rsid w:val="00817296"/>
    <w:rsid w:val="00826AB3"/>
    <w:rsid w:val="00826AF5"/>
    <w:rsid w:val="00826D28"/>
    <w:rsid w:val="00833982"/>
    <w:rsid w:val="0084236E"/>
    <w:rsid w:val="00845EF8"/>
    <w:rsid w:val="00856E69"/>
    <w:rsid w:val="008625C7"/>
    <w:rsid w:val="00864FBD"/>
    <w:rsid w:val="008659DB"/>
    <w:rsid w:val="00872D50"/>
    <w:rsid w:val="008756D8"/>
    <w:rsid w:val="00876390"/>
    <w:rsid w:val="00880981"/>
    <w:rsid w:val="00880B8A"/>
    <w:rsid w:val="00881151"/>
    <w:rsid w:val="008817A6"/>
    <w:rsid w:val="0088798C"/>
    <w:rsid w:val="008930A4"/>
    <w:rsid w:val="00894E07"/>
    <w:rsid w:val="00895AD5"/>
    <w:rsid w:val="00895C35"/>
    <w:rsid w:val="0089678B"/>
    <w:rsid w:val="00896D18"/>
    <w:rsid w:val="00897A4A"/>
    <w:rsid w:val="00897E20"/>
    <w:rsid w:val="008A4F60"/>
    <w:rsid w:val="008A54C2"/>
    <w:rsid w:val="008B2156"/>
    <w:rsid w:val="008B274D"/>
    <w:rsid w:val="008B329F"/>
    <w:rsid w:val="008B6553"/>
    <w:rsid w:val="008B6826"/>
    <w:rsid w:val="008C23CF"/>
    <w:rsid w:val="008C5652"/>
    <w:rsid w:val="008D1C58"/>
    <w:rsid w:val="008D3E52"/>
    <w:rsid w:val="008D579E"/>
    <w:rsid w:val="008D74FF"/>
    <w:rsid w:val="008E23C8"/>
    <w:rsid w:val="008E2F06"/>
    <w:rsid w:val="008E4C82"/>
    <w:rsid w:val="008F24F8"/>
    <w:rsid w:val="008F2560"/>
    <w:rsid w:val="008F313E"/>
    <w:rsid w:val="008F6DE2"/>
    <w:rsid w:val="008F7C90"/>
    <w:rsid w:val="00901932"/>
    <w:rsid w:val="00906094"/>
    <w:rsid w:val="00907716"/>
    <w:rsid w:val="00910F08"/>
    <w:rsid w:val="009116B4"/>
    <w:rsid w:val="009218C6"/>
    <w:rsid w:val="009300F8"/>
    <w:rsid w:val="00933DC0"/>
    <w:rsid w:val="0094029A"/>
    <w:rsid w:val="00941552"/>
    <w:rsid w:val="00941F49"/>
    <w:rsid w:val="00947BE8"/>
    <w:rsid w:val="0095030C"/>
    <w:rsid w:val="00956328"/>
    <w:rsid w:val="0095742A"/>
    <w:rsid w:val="009602D6"/>
    <w:rsid w:val="0096546E"/>
    <w:rsid w:val="00967FA5"/>
    <w:rsid w:val="00970949"/>
    <w:rsid w:val="00975AA1"/>
    <w:rsid w:val="0098205A"/>
    <w:rsid w:val="00984652"/>
    <w:rsid w:val="009849BF"/>
    <w:rsid w:val="00987089"/>
    <w:rsid w:val="0099217F"/>
    <w:rsid w:val="0099280B"/>
    <w:rsid w:val="009934A1"/>
    <w:rsid w:val="00995634"/>
    <w:rsid w:val="009978B6"/>
    <w:rsid w:val="009A0D96"/>
    <w:rsid w:val="009A791F"/>
    <w:rsid w:val="009B265C"/>
    <w:rsid w:val="009B6C00"/>
    <w:rsid w:val="009C3643"/>
    <w:rsid w:val="009C3BB5"/>
    <w:rsid w:val="009C3D7D"/>
    <w:rsid w:val="009C4171"/>
    <w:rsid w:val="009C5060"/>
    <w:rsid w:val="009C5632"/>
    <w:rsid w:val="009C5DAE"/>
    <w:rsid w:val="009D2344"/>
    <w:rsid w:val="009D2DA2"/>
    <w:rsid w:val="009D7849"/>
    <w:rsid w:val="009E1FCE"/>
    <w:rsid w:val="009E2A24"/>
    <w:rsid w:val="009E472E"/>
    <w:rsid w:val="009E48E7"/>
    <w:rsid w:val="009E7AFE"/>
    <w:rsid w:val="00A053EB"/>
    <w:rsid w:val="00A0703D"/>
    <w:rsid w:val="00A11212"/>
    <w:rsid w:val="00A15F5B"/>
    <w:rsid w:val="00A20845"/>
    <w:rsid w:val="00A220B6"/>
    <w:rsid w:val="00A257D3"/>
    <w:rsid w:val="00A27D0A"/>
    <w:rsid w:val="00A31664"/>
    <w:rsid w:val="00A3350E"/>
    <w:rsid w:val="00A35094"/>
    <w:rsid w:val="00A3559A"/>
    <w:rsid w:val="00A3778A"/>
    <w:rsid w:val="00A41C78"/>
    <w:rsid w:val="00A515CD"/>
    <w:rsid w:val="00A63A3C"/>
    <w:rsid w:val="00A6517B"/>
    <w:rsid w:val="00A67FD1"/>
    <w:rsid w:val="00A71183"/>
    <w:rsid w:val="00A773F2"/>
    <w:rsid w:val="00A83072"/>
    <w:rsid w:val="00A8450E"/>
    <w:rsid w:val="00A8768B"/>
    <w:rsid w:val="00A911CC"/>
    <w:rsid w:val="00A92D42"/>
    <w:rsid w:val="00A957ED"/>
    <w:rsid w:val="00A964B9"/>
    <w:rsid w:val="00A96E47"/>
    <w:rsid w:val="00AA2A1B"/>
    <w:rsid w:val="00AA3B22"/>
    <w:rsid w:val="00AA7562"/>
    <w:rsid w:val="00AA7638"/>
    <w:rsid w:val="00AB0498"/>
    <w:rsid w:val="00AB0A33"/>
    <w:rsid w:val="00AB6EC4"/>
    <w:rsid w:val="00AC6405"/>
    <w:rsid w:val="00AC7AA9"/>
    <w:rsid w:val="00AD677D"/>
    <w:rsid w:val="00AD7B6F"/>
    <w:rsid w:val="00AE015B"/>
    <w:rsid w:val="00AE55CE"/>
    <w:rsid w:val="00AE5E7C"/>
    <w:rsid w:val="00AE6F28"/>
    <w:rsid w:val="00AE7061"/>
    <w:rsid w:val="00AF2EFE"/>
    <w:rsid w:val="00AF4055"/>
    <w:rsid w:val="00AF64B6"/>
    <w:rsid w:val="00B0310D"/>
    <w:rsid w:val="00B05ACD"/>
    <w:rsid w:val="00B05C28"/>
    <w:rsid w:val="00B11015"/>
    <w:rsid w:val="00B12E0F"/>
    <w:rsid w:val="00B13270"/>
    <w:rsid w:val="00B152CC"/>
    <w:rsid w:val="00B16844"/>
    <w:rsid w:val="00B209D6"/>
    <w:rsid w:val="00B27A09"/>
    <w:rsid w:val="00B371EB"/>
    <w:rsid w:val="00B376FB"/>
    <w:rsid w:val="00B40C0E"/>
    <w:rsid w:val="00B534F5"/>
    <w:rsid w:val="00B5544F"/>
    <w:rsid w:val="00B571C4"/>
    <w:rsid w:val="00B646D9"/>
    <w:rsid w:val="00B65B6F"/>
    <w:rsid w:val="00B67176"/>
    <w:rsid w:val="00B672C7"/>
    <w:rsid w:val="00B716C8"/>
    <w:rsid w:val="00B75D36"/>
    <w:rsid w:val="00B76035"/>
    <w:rsid w:val="00B76214"/>
    <w:rsid w:val="00B77548"/>
    <w:rsid w:val="00B77A70"/>
    <w:rsid w:val="00B823F7"/>
    <w:rsid w:val="00B851BB"/>
    <w:rsid w:val="00B8605B"/>
    <w:rsid w:val="00B95633"/>
    <w:rsid w:val="00B9638D"/>
    <w:rsid w:val="00BA0141"/>
    <w:rsid w:val="00BA0EC5"/>
    <w:rsid w:val="00BA51B0"/>
    <w:rsid w:val="00BA5542"/>
    <w:rsid w:val="00BA67D7"/>
    <w:rsid w:val="00BB0FE5"/>
    <w:rsid w:val="00BB2849"/>
    <w:rsid w:val="00BB4C25"/>
    <w:rsid w:val="00BB4CC6"/>
    <w:rsid w:val="00BB5551"/>
    <w:rsid w:val="00BB7AE9"/>
    <w:rsid w:val="00BD3C00"/>
    <w:rsid w:val="00BD45AC"/>
    <w:rsid w:val="00BD728F"/>
    <w:rsid w:val="00BE112D"/>
    <w:rsid w:val="00BE4C7D"/>
    <w:rsid w:val="00BF021A"/>
    <w:rsid w:val="00BF14BA"/>
    <w:rsid w:val="00BF2EE7"/>
    <w:rsid w:val="00C10A05"/>
    <w:rsid w:val="00C10A66"/>
    <w:rsid w:val="00C12736"/>
    <w:rsid w:val="00C137F3"/>
    <w:rsid w:val="00C15235"/>
    <w:rsid w:val="00C17528"/>
    <w:rsid w:val="00C20086"/>
    <w:rsid w:val="00C23DDA"/>
    <w:rsid w:val="00C25C2E"/>
    <w:rsid w:val="00C311DC"/>
    <w:rsid w:val="00C3139B"/>
    <w:rsid w:val="00C32F4C"/>
    <w:rsid w:val="00C346F6"/>
    <w:rsid w:val="00C42608"/>
    <w:rsid w:val="00C4570E"/>
    <w:rsid w:val="00C47926"/>
    <w:rsid w:val="00C51390"/>
    <w:rsid w:val="00C53D17"/>
    <w:rsid w:val="00C5726D"/>
    <w:rsid w:val="00C57BC4"/>
    <w:rsid w:val="00C63153"/>
    <w:rsid w:val="00C65031"/>
    <w:rsid w:val="00C719E1"/>
    <w:rsid w:val="00C74F11"/>
    <w:rsid w:val="00C77117"/>
    <w:rsid w:val="00C77B07"/>
    <w:rsid w:val="00C81FE5"/>
    <w:rsid w:val="00C82644"/>
    <w:rsid w:val="00C86DF6"/>
    <w:rsid w:val="00C90C3F"/>
    <w:rsid w:val="00C91F78"/>
    <w:rsid w:val="00C9263E"/>
    <w:rsid w:val="00C93D35"/>
    <w:rsid w:val="00C94D23"/>
    <w:rsid w:val="00C94F5A"/>
    <w:rsid w:val="00CA0B37"/>
    <w:rsid w:val="00CA1202"/>
    <w:rsid w:val="00CA5576"/>
    <w:rsid w:val="00CB5183"/>
    <w:rsid w:val="00CC1B0D"/>
    <w:rsid w:val="00CC261B"/>
    <w:rsid w:val="00CC2D71"/>
    <w:rsid w:val="00CC30B5"/>
    <w:rsid w:val="00CC58C6"/>
    <w:rsid w:val="00CD3295"/>
    <w:rsid w:val="00CD4075"/>
    <w:rsid w:val="00CD41FB"/>
    <w:rsid w:val="00CD647D"/>
    <w:rsid w:val="00CD7F13"/>
    <w:rsid w:val="00CF005E"/>
    <w:rsid w:val="00CF2DFC"/>
    <w:rsid w:val="00D03A1A"/>
    <w:rsid w:val="00D04816"/>
    <w:rsid w:val="00D060F5"/>
    <w:rsid w:val="00D1118C"/>
    <w:rsid w:val="00D172B9"/>
    <w:rsid w:val="00D21C41"/>
    <w:rsid w:val="00D22737"/>
    <w:rsid w:val="00D23F7F"/>
    <w:rsid w:val="00D2682A"/>
    <w:rsid w:val="00D26A8E"/>
    <w:rsid w:val="00D27CD0"/>
    <w:rsid w:val="00D30370"/>
    <w:rsid w:val="00D30E0E"/>
    <w:rsid w:val="00D32838"/>
    <w:rsid w:val="00D350F5"/>
    <w:rsid w:val="00D351BB"/>
    <w:rsid w:val="00D35A79"/>
    <w:rsid w:val="00D37244"/>
    <w:rsid w:val="00D40AA3"/>
    <w:rsid w:val="00D43DFE"/>
    <w:rsid w:val="00D47136"/>
    <w:rsid w:val="00D57BB0"/>
    <w:rsid w:val="00D605C5"/>
    <w:rsid w:val="00D62E25"/>
    <w:rsid w:val="00D63412"/>
    <w:rsid w:val="00D64FBB"/>
    <w:rsid w:val="00D654F7"/>
    <w:rsid w:val="00D67200"/>
    <w:rsid w:val="00D73230"/>
    <w:rsid w:val="00D7390F"/>
    <w:rsid w:val="00D74C02"/>
    <w:rsid w:val="00D76658"/>
    <w:rsid w:val="00D76AB4"/>
    <w:rsid w:val="00D84B40"/>
    <w:rsid w:val="00D852F7"/>
    <w:rsid w:val="00D90845"/>
    <w:rsid w:val="00D927E8"/>
    <w:rsid w:val="00D9475F"/>
    <w:rsid w:val="00DA163D"/>
    <w:rsid w:val="00DA1C83"/>
    <w:rsid w:val="00DA7FEA"/>
    <w:rsid w:val="00DB0907"/>
    <w:rsid w:val="00DB0EDB"/>
    <w:rsid w:val="00DB3121"/>
    <w:rsid w:val="00DB7273"/>
    <w:rsid w:val="00DC1314"/>
    <w:rsid w:val="00DC4A46"/>
    <w:rsid w:val="00DC6DEF"/>
    <w:rsid w:val="00DD048E"/>
    <w:rsid w:val="00DD6AB1"/>
    <w:rsid w:val="00DE0C47"/>
    <w:rsid w:val="00DE765B"/>
    <w:rsid w:val="00DE7FF1"/>
    <w:rsid w:val="00DF07BE"/>
    <w:rsid w:val="00DF7971"/>
    <w:rsid w:val="00E0248E"/>
    <w:rsid w:val="00E025A2"/>
    <w:rsid w:val="00E0590C"/>
    <w:rsid w:val="00E11E14"/>
    <w:rsid w:val="00E12793"/>
    <w:rsid w:val="00E12A72"/>
    <w:rsid w:val="00E133FD"/>
    <w:rsid w:val="00E13FE7"/>
    <w:rsid w:val="00E14174"/>
    <w:rsid w:val="00E16239"/>
    <w:rsid w:val="00E16972"/>
    <w:rsid w:val="00E17F38"/>
    <w:rsid w:val="00E320CE"/>
    <w:rsid w:val="00E32B86"/>
    <w:rsid w:val="00E37039"/>
    <w:rsid w:val="00E4165F"/>
    <w:rsid w:val="00E43945"/>
    <w:rsid w:val="00E46AE2"/>
    <w:rsid w:val="00E47507"/>
    <w:rsid w:val="00E47544"/>
    <w:rsid w:val="00E53A4E"/>
    <w:rsid w:val="00E6326C"/>
    <w:rsid w:val="00E6565D"/>
    <w:rsid w:val="00E663BE"/>
    <w:rsid w:val="00E666B5"/>
    <w:rsid w:val="00E76692"/>
    <w:rsid w:val="00E800FF"/>
    <w:rsid w:val="00E8045B"/>
    <w:rsid w:val="00E80BA0"/>
    <w:rsid w:val="00E82A0B"/>
    <w:rsid w:val="00E82D90"/>
    <w:rsid w:val="00E90BF3"/>
    <w:rsid w:val="00E916F7"/>
    <w:rsid w:val="00E91DD7"/>
    <w:rsid w:val="00E92441"/>
    <w:rsid w:val="00E93261"/>
    <w:rsid w:val="00E9497C"/>
    <w:rsid w:val="00E97A2A"/>
    <w:rsid w:val="00E97B41"/>
    <w:rsid w:val="00EA0553"/>
    <w:rsid w:val="00EA18D4"/>
    <w:rsid w:val="00EA5CEE"/>
    <w:rsid w:val="00EA6E5E"/>
    <w:rsid w:val="00EB077C"/>
    <w:rsid w:val="00EB1F8B"/>
    <w:rsid w:val="00EB5979"/>
    <w:rsid w:val="00EC01B6"/>
    <w:rsid w:val="00EC0F45"/>
    <w:rsid w:val="00EC1071"/>
    <w:rsid w:val="00EC6965"/>
    <w:rsid w:val="00ED0806"/>
    <w:rsid w:val="00ED2647"/>
    <w:rsid w:val="00ED319F"/>
    <w:rsid w:val="00ED35DA"/>
    <w:rsid w:val="00EE1088"/>
    <w:rsid w:val="00EE2D01"/>
    <w:rsid w:val="00EE6382"/>
    <w:rsid w:val="00EF0672"/>
    <w:rsid w:val="00EF07E7"/>
    <w:rsid w:val="00EF3DDF"/>
    <w:rsid w:val="00F022D9"/>
    <w:rsid w:val="00F0518B"/>
    <w:rsid w:val="00F06A31"/>
    <w:rsid w:val="00F1220C"/>
    <w:rsid w:val="00F1258B"/>
    <w:rsid w:val="00F17D6A"/>
    <w:rsid w:val="00F210B5"/>
    <w:rsid w:val="00F2200C"/>
    <w:rsid w:val="00F24282"/>
    <w:rsid w:val="00F24465"/>
    <w:rsid w:val="00F24E37"/>
    <w:rsid w:val="00F34BC9"/>
    <w:rsid w:val="00F35CDF"/>
    <w:rsid w:val="00F370FE"/>
    <w:rsid w:val="00F40F13"/>
    <w:rsid w:val="00F51C1C"/>
    <w:rsid w:val="00F52DE4"/>
    <w:rsid w:val="00F550C4"/>
    <w:rsid w:val="00F55566"/>
    <w:rsid w:val="00F61F7D"/>
    <w:rsid w:val="00F622F9"/>
    <w:rsid w:val="00F62DD9"/>
    <w:rsid w:val="00F70B2A"/>
    <w:rsid w:val="00F7170E"/>
    <w:rsid w:val="00F71CE2"/>
    <w:rsid w:val="00F84BB9"/>
    <w:rsid w:val="00F86381"/>
    <w:rsid w:val="00F8778C"/>
    <w:rsid w:val="00F9038D"/>
    <w:rsid w:val="00F92B9B"/>
    <w:rsid w:val="00F95BC6"/>
    <w:rsid w:val="00F95E74"/>
    <w:rsid w:val="00FA6B57"/>
    <w:rsid w:val="00FA7838"/>
    <w:rsid w:val="00FB33F8"/>
    <w:rsid w:val="00FB5396"/>
    <w:rsid w:val="00FB72DF"/>
    <w:rsid w:val="00FC2601"/>
    <w:rsid w:val="00FC3273"/>
    <w:rsid w:val="00FC41FF"/>
    <w:rsid w:val="00FD7E3E"/>
    <w:rsid w:val="00FE0DDA"/>
    <w:rsid w:val="00FE10B7"/>
    <w:rsid w:val="00FE183F"/>
    <w:rsid w:val="00FE374C"/>
    <w:rsid w:val="00FE46D3"/>
    <w:rsid w:val="00FE6C44"/>
    <w:rsid w:val="00FE738C"/>
    <w:rsid w:val="00FF1E0E"/>
    <w:rsid w:val="00FF4B44"/>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F1D4C"/>
  <w15:docId w15:val="{4D1DDF7C-3851-4597-AA0E-9BD0C053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B6"/>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B5396"/>
    <w:rPr>
      <w:sz w:val="20"/>
      <w:szCs w:val="20"/>
    </w:rPr>
  </w:style>
  <w:style w:type="character" w:customStyle="1" w:styleId="FootnoteTextChar">
    <w:name w:val="Footnote Text Char"/>
    <w:link w:val="FootnoteText"/>
    <w:uiPriority w:val="99"/>
    <w:semiHidden/>
    <w:locked/>
    <w:rsid w:val="00FB5396"/>
    <w:rPr>
      <w:rFonts w:cs="Times New Roman"/>
      <w:sz w:val="20"/>
      <w:szCs w:val="20"/>
    </w:rPr>
  </w:style>
  <w:style w:type="character" w:styleId="FootnoteReference">
    <w:name w:val="footnote reference"/>
    <w:uiPriority w:val="99"/>
    <w:semiHidden/>
    <w:rsid w:val="00FB5396"/>
    <w:rPr>
      <w:rFonts w:cs="Times New Roman"/>
      <w:vertAlign w:val="superscript"/>
    </w:rPr>
  </w:style>
  <w:style w:type="paragraph" w:styleId="Header">
    <w:name w:val="header"/>
    <w:basedOn w:val="Normal"/>
    <w:link w:val="HeaderChar"/>
    <w:uiPriority w:val="99"/>
    <w:rsid w:val="003E3797"/>
    <w:pPr>
      <w:tabs>
        <w:tab w:val="center" w:pos="4680"/>
        <w:tab w:val="right" w:pos="9360"/>
      </w:tabs>
    </w:pPr>
  </w:style>
  <w:style w:type="character" w:customStyle="1" w:styleId="HeaderChar">
    <w:name w:val="Header Char"/>
    <w:link w:val="Header"/>
    <w:uiPriority w:val="99"/>
    <w:locked/>
    <w:rsid w:val="003E3797"/>
    <w:rPr>
      <w:rFonts w:cs="Times New Roman"/>
    </w:rPr>
  </w:style>
  <w:style w:type="paragraph" w:styleId="Footer">
    <w:name w:val="footer"/>
    <w:basedOn w:val="Normal"/>
    <w:link w:val="FooterChar"/>
    <w:uiPriority w:val="99"/>
    <w:rsid w:val="003E3797"/>
    <w:pPr>
      <w:tabs>
        <w:tab w:val="center" w:pos="4680"/>
        <w:tab w:val="right" w:pos="9360"/>
      </w:tabs>
    </w:pPr>
  </w:style>
  <w:style w:type="character" w:customStyle="1" w:styleId="FooterChar">
    <w:name w:val="Footer Char"/>
    <w:link w:val="Footer"/>
    <w:uiPriority w:val="99"/>
    <w:locked/>
    <w:rsid w:val="003E3797"/>
    <w:rPr>
      <w:rFonts w:cs="Times New Roman"/>
    </w:rPr>
  </w:style>
  <w:style w:type="character" w:styleId="CommentReference">
    <w:name w:val="annotation reference"/>
    <w:uiPriority w:val="99"/>
    <w:semiHidden/>
    <w:rsid w:val="00C82644"/>
    <w:rPr>
      <w:rFonts w:cs="Times New Roman"/>
      <w:sz w:val="16"/>
      <w:szCs w:val="16"/>
    </w:rPr>
  </w:style>
  <w:style w:type="paragraph" w:styleId="CommentText">
    <w:name w:val="annotation text"/>
    <w:basedOn w:val="Normal"/>
    <w:link w:val="CommentTextChar"/>
    <w:uiPriority w:val="99"/>
    <w:semiHidden/>
    <w:rsid w:val="00C82644"/>
    <w:rPr>
      <w:sz w:val="20"/>
      <w:szCs w:val="20"/>
    </w:rPr>
  </w:style>
  <w:style w:type="character" w:customStyle="1" w:styleId="CommentTextChar">
    <w:name w:val="Comment Text Char"/>
    <w:link w:val="CommentText"/>
    <w:uiPriority w:val="99"/>
    <w:semiHidden/>
    <w:rsid w:val="00963BB0"/>
    <w:rPr>
      <w:sz w:val="20"/>
      <w:szCs w:val="20"/>
    </w:rPr>
  </w:style>
  <w:style w:type="paragraph" w:styleId="CommentSubject">
    <w:name w:val="annotation subject"/>
    <w:basedOn w:val="CommentText"/>
    <w:next w:val="CommentText"/>
    <w:link w:val="CommentSubjectChar"/>
    <w:uiPriority w:val="99"/>
    <w:semiHidden/>
    <w:rsid w:val="00C82644"/>
    <w:rPr>
      <w:b/>
      <w:bCs/>
    </w:rPr>
  </w:style>
  <w:style w:type="character" w:customStyle="1" w:styleId="CommentSubjectChar">
    <w:name w:val="Comment Subject Char"/>
    <w:link w:val="CommentSubject"/>
    <w:uiPriority w:val="99"/>
    <w:semiHidden/>
    <w:rsid w:val="00963BB0"/>
    <w:rPr>
      <w:b/>
      <w:bCs/>
      <w:sz w:val="20"/>
      <w:szCs w:val="20"/>
    </w:rPr>
  </w:style>
  <w:style w:type="paragraph" w:styleId="BalloonText">
    <w:name w:val="Balloon Text"/>
    <w:basedOn w:val="Normal"/>
    <w:link w:val="BalloonTextChar"/>
    <w:uiPriority w:val="99"/>
    <w:semiHidden/>
    <w:rsid w:val="00C82644"/>
    <w:rPr>
      <w:rFonts w:ascii="Tahoma" w:hAnsi="Tahoma" w:cs="Tahoma"/>
      <w:sz w:val="16"/>
      <w:szCs w:val="16"/>
    </w:rPr>
  </w:style>
  <w:style w:type="character" w:customStyle="1" w:styleId="BalloonTextChar">
    <w:name w:val="Balloon Text Char"/>
    <w:link w:val="BalloonText"/>
    <w:uiPriority w:val="99"/>
    <w:semiHidden/>
    <w:rsid w:val="00963BB0"/>
    <w:rPr>
      <w:rFonts w:ascii="Times New Roman" w:hAnsi="Times New Roman"/>
      <w:sz w:val="0"/>
      <w:szCs w:val="0"/>
    </w:rPr>
  </w:style>
  <w:style w:type="character" w:styleId="Hyperlink">
    <w:name w:val="Hyperlink"/>
    <w:basedOn w:val="DefaultParagraphFont"/>
    <w:uiPriority w:val="99"/>
    <w:unhideWhenUsed/>
    <w:rsid w:val="00B16844"/>
    <w:rPr>
      <w:color w:val="0000FF" w:themeColor="hyperlink"/>
      <w:u w:val="single"/>
    </w:rPr>
  </w:style>
  <w:style w:type="character" w:styleId="Strong">
    <w:name w:val="Strong"/>
    <w:qFormat/>
    <w:locked/>
    <w:rsid w:val="00B16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E379-1440-4199-8379-706126B7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14</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Mădălina</dc:creator>
  <cp:keywords/>
  <dc:description/>
  <cp:lastModifiedBy>alina</cp:lastModifiedBy>
  <cp:revision>990</cp:revision>
  <dcterms:created xsi:type="dcterms:W3CDTF">2018-11-22T14:20:00Z</dcterms:created>
  <dcterms:modified xsi:type="dcterms:W3CDTF">2018-12-11T09:19:00Z</dcterms:modified>
</cp:coreProperties>
</file>